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אביגדור דורות</w:t>
            </w:r>
          </w:p>
          <w:p w:rsidR="0096292E" w:rsidRDefault="0096292E">
            <w:pPr>
              <w:rPr>
                <w:rFonts w:ascii="Arial" w:hAnsi="Arial"/>
                <w:b/>
                <w:bCs/>
                <w:rtl/>
              </w:rPr>
            </w:pPr>
          </w:p>
          <w:p w:rsidR="00694556" w:rsidRDefault="00694556">
            <w:pPr>
              <w:rPr>
                <w:rFonts w:ascii="Arial" w:hAnsi="Arial" w:cs="FrankRuehl"/>
                <w:sz w:val="28"/>
                <w:szCs w:val="28"/>
                <w:highlight w:val="yellow"/>
              </w:rPr>
            </w:pPr>
          </w:p>
        </w:tc>
      </w:tr>
      <w:tr w:rsidR="00694556">
        <w:trPr>
          <w:jc w:val="center"/>
        </w:trPr>
        <w:tc>
          <w:tcPr>
            <w:tcW w:w="3249" w:type="dxa"/>
            <w:gridSpan w:val="2"/>
          </w:tcPr>
          <w:p w:rsidR="00E22EE7" w:rsidRDefault="00E400B8" w:rsidP="00BD6267">
            <w:pPr>
              <w:bidi w:val="0"/>
              <w:spacing w:line="360" w:lineRule="auto"/>
              <w:jc w:val="right"/>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מערער</w:t>
            </w:r>
            <w:r>
              <w:rPr>
                <w:rFonts w:ascii="Arial" w:hAnsi="Arial" w:hint="cs"/>
                <w:b/>
                <w:bCs/>
                <w:noProof w:val="0"/>
                <w:sz w:val="26"/>
                <w:szCs w:val="26"/>
                <w:rtl/>
              </w:rPr>
              <w:t>:</w:t>
            </w:r>
          </w:p>
        </w:tc>
        <w:tc>
          <w:tcPr>
            <w:tcW w:w="5571" w:type="dxa"/>
          </w:tcPr>
          <w:p w:rsidR="00694556" w:rsidRDefault="00986101" w:rsidP="00BD6267">
            <w:pPr>
              <w:spacing w:line="360" w:lineRule="auto"/>
              <w:rPr>
                <w:b/>
                <w:bCs/>
                <w:noProof w:val="0"/>
                <w:sz w:val="26"/>
                <w:szCs w:val="26"/>
              </w:rPr>
            </w:pPr>
            <w:r>
              <w:rPr>
                <w:rFonts w:ascii="Arial" w:hAnsi="Arial"/>
                <w:b/>
                <w:bCs/>
                <w:noProof w:val="0"/>
                <w:sz w:val="26"/>
                <w:szCs w:val="26"/>
                <w:rtl/>
              </w:rPr>
              <w:t>יורם גולן</w:t>
            </w:r>
            <w:r w:rsidR="00651AB3">
              <w:rPr>
                <w:rFonts w:ascii="Arial" w:hAnsi="Arial"/>
                <w:b/>
                <w:bCs/>
                <w:noProof w:val="0"/>
                <w:sz w:val="26"/>
                <w:szCs w:val="26"/>
                <w:rtl/>
              </w:rPr>
              <w:br/>
            </w:r>
            <w:r w:rsidR="00651AB3">
              <w:rPr>
                <w:rFonts w:hint="cs"/>
                <w:rtl/>
              </w:rPr>
              <w:t>ע"י ב"כ עו"</w:t>
            </w:r>
            <w:r w:rsidR="00F46E51">
              <w:rPr>
                <w:rFonts w:hint="cs"/>
                <w:rtl/>
              </w:rPr>
              <w:t>ד רמי א</w:t>
            </w:r>
            <w:r w:rsidR="00651AB3">
              <w:rPr>
                <w:rFonts w:hint="cs"/>
                <w:rtl/>
              </w:rPr>
              <w:t>ר</w:t>
            </w:r>
            <w:r w:rsidR="00F46E51">
              <w:rPr>
                <w:rFonts w:hint="cs"/>
                <w:rtl/>
              </w:rPr>
              <w:t>י</w:t>
            </w:r>
            <w:r w:rsidR="00651AB3">
              <w:rPr>
                <w:rFonts w:hint="cs"/>
                <w:rtl/>
              </w:rPr>
              <w:t>ה</w:t>
            </w:r>
          </w:p>
        </w:tc>
      </w:tr>
      <w:tr w:rsidR="00694556">
        <w:trPr>
          <w:jc w:val="center"/>
        </w:trPr>
        <w:tc>
          <w:tcPr>
            <w:tcW w:w="8820" w:type="dxa"/>
            <w:gridSpan w:val="3"/>
          </w:tcPr>
          <w:p w:rsidR="00694556" w:rsidRDefault="00694556" w:rsidP="00BD6267">
            <w:pPr>
              <w:spacing w:line="360" w:lineRule="auto"/>
              <w:rPr>
                <w:rFonts w:ascii="Arial" w:hAnsi="Arial"/>
                <w:b/>
                <w:bCs/>
                <w:noProof w:val="0"/>
                <w:sz w:val="26"/>
                <w:szCs w:val="26"/>
                <w:rtl/>
              </w:rPr>
            </w:pPr>
          </w:p>
          <w:p w:rsidR="00694556" w:rsidRDefault="00005C8B" w:rsidP="00BD6267">
            <w:pPr>
              <w:spacing w:line="360" w:lineRule="auto"/>
              <w:jc w:val="center"/>
              <w:rPr>
                <w:rFonts w:ascii="Arial" w:hAnsi="Arial"/>
                <w:b/>
                <w:bCs/>
                <w:noProof w:val="0"/>
                <w:sz w:val="26"/>
                <w:szCs w:val="26"/>
                <w:rtl/>
              </w:rPr>
            </w:pPr>
            <w:r>
              <w:rPr>
                <w:rFonts w:ascii="Arial" w:hAnsi="Arial"/>
                <w:b/>
                <w:bCs/>
                <w:noProof w:val="0"/>
                <w:sz w:val="26"/>
                <w:szCs w:val="26"/>
                <w:rtl/>
              </w:rPr>
              <w:t>נגד</w:t>
            </w:r>
          </w:p>
          <w:p w:rsidR="00694556" w:rsidRDefault="00694556" w:rsidP="00BD6267">
            <w:pPr>
              <w:spacing w:line="360" w:lineRule="auto"/>
              <w:rPr>
                <w:rFonts w:ascii="Arial" w:hAnsi="Arial"/>
                <w:b/>
                <w:bCs/>
                <w:noProof w:val="0"/>
                <w:sz w:val="26"/>
                <w:szCs w:val="26"/>
              </w:rPr>
            </w:pPr>
          </w:p>
        </w:tc>
      </w:tr>
      <w:tr w:rsidR="00694556">
        <w:trPr>
          <w:jc w:val="center"/>
        </w:trPr>
        <w:tc>
          <w:tcPr>
            <w:tcW w:w="3249" w:type="dxa"/>
            <w:gridSpan w:val="2"/>
          </w:tcPr>
          <w:p w:rsidR="00694556" w:rsidRDefault="00E400B8" w:rsidP="00BD6267">
            <w:pPr>
              <w:spacing w:line="360" w:lineRule="auto"/>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r>
              <w:rPr>
                <w:rFonts w:ascii="Arial" w:hAnsi="Arial" w:hint="cs"/>
                <w:b/>
                <w:bCs/>
                <w:noProof w:val="0"/>
                <w:sz w:val="26"/>
                <w:szCs w:val="26"/>
                <w:rtl/>
              </w:rPr>
              <w:t>:</w:t>
            </w:r>
          </w:p>
        </w:tc>
        <w:tc>
          <w:tcPr>
            <w:tcW w:w="5571" w:type="dxa"/>
          </w:tcPr>
          <w:p w:rsidR="009B3596" w:rsidRDefault="00986101" w:rsidP="00BD6267">
            <w:pPr>
              <w:spacing w:line="360" w:lineRule="auto"/>
              <w:rPr>
                <w:rtl/>
              </w:rPr>
            </w:pPr>
            <w:r>
              <w:rPr>
                <w:rFonts w:ascii="Arial" w:hAnsi="Arial"/>
                <w:b/>
                <w:bCs/>
                <w:noProof w:val="0"/>
                <w:sz w:val="26"/>
                <w:szCs w:val="26"/>
                <w:rtl/>
              </w:rPr>
              <w:t>פקיד שומה ירושלים 2</w:t>
            </w:r>
            <w:r w:rsidR="00651AB3">
              <w:rPr>
                <w:rFonts w:ascii="Arial" w:hAnsi="Arial"/>
                <w:b/>
                <w:bCs/>
                <w:noProof w:val="0"/>
                <w:sz w:val="26"/>
                <w:szCs w:val="26"/>
                <w:rtl/>
              </w:rPr>
              <w:br/>
            </w:r>
            <w:r w:rsidR="00651AB3">
              <w:rPr>
                <w:rFonts w:hint="cs"/>
                <w:rtl/>
              </w:rPr>
              <w:t xml:space="preserve">ע"י ב"כ עו"ד </w:t>
            </w:r>
            <w:r w:rsidR="009B3596">
              <w:rPr>
                <w:rFonts w:hint="cs"/>
                <w:rtl/>
              </w:rPr>
              <w:t>ליאור סקברר</w:t>
            </w:r>
          </w:p>
          <w:p w:rsidR="00694556" w:rsidRDefault="00651AB3" w:rsidP="00BD6267">
            <w:pPr>
              <w:spacing w:line="360" w:lineRule="auto"/>
              <w:rPr>
                <w:b/>
                <w:bCs/>
                <w:noProof w:val="0"/>
                <w:sz w:val="26"/>
                <w:szCs w:val="26"/>
                <w:rtl/>
              </w:rPr>
            </w:pPr>
            <w:r>
              <w:rPr>
                <w:rFonts w:hint="cs"/>
                <w:rtl/>
              </w:rPr>
              <w:t>מפרקליטות מחוז ירושלים (אזרחי)</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9B359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FA7BFD" w:rsidRPr="00FA7BFD" w:rsidRDefault="00FA7BFD" w:rsidP="00FA7BFD">
            <w:pPr>
              <w:bidi w:val="0"/>
              <w:jc w:val="center"/>
              <w:rPr>
                <w:rFonts w:ascii="Arial" w:hAnsi="Arial"/>
                <w:b/>
                <w:bCs/>
                <w:noProof w:val="0"/>
                <w:sz w:val="16"/>
                <w:szCs w:val="16"/>
                <w:u w:val="single"/>
              </w:rPr>
            </w:pPr>
          </w:p>
        </w:tc>
      </w:tr>
    </w:tbl>
    <w:p w:rsidR="00694556" w:rsidRDefault="001E4997" w:rsidP="00C072F1">
      <w:pPr>
        <w:spacing w:before="240" w:line="360" w:lineRule="auto"/>
        <w:jc w:val="both"/>
        <w:rPr>
          <w:rFonts w:ascii="Arial" w:hAnsi="Arial"/>
          <w:noProof w:val="0"/>
          <w:rtl/>
        </w:rPr>
      </w:pPr>
      <w:r>
        <w:rPr>
          <w:rFonts w:ascii="Arial" w:hAnsi="Arial" w:hint="cs"/>
          <w:noProof w:val="0"/>
          <w:rtl/>
        </w:rPr>
        <w:t>לפני</w:t>
      </w:r>
      <w:r w:rsidR="00591B2B">
        <w:rPr>
          <w:rFonts w:ascii="Arial" w:hAnsi="Arial" w:hint="cs"/>
          <w:noProof w:val="0"/>
          <w:rtl/>
        </w:rPr>
        <w:t xml:space="preserve"> ערעור </w:t>
      </w:r>
      <w:r w:rsidR="009B3596">
        <w:rPr>
          <w:rFonts w:ascii="Arial" w:hAnsi="Arial" w:hint="cs"/>
          <w:noProof w:val="0"/>
          <w:rtl/>
        </w:rPr>
        <w:t>על צווים ו</w:t>
      </w:r>
      <w:r w:rsidR="004221D0">
        <w:rPr>
          <w:rFonts w:ascii="Arial" w:hAnsi="Arial" w:hint="cs"/>
          <w:noProof w:val="0"/>
          <w:rtl/>
        </w:rPr>
        <w:t>שומ</w:t>
      </w:r>
      <w:r w:rsidR="00003C01">
        <w:rPr>
          <w:rFonts w:ascii="Arial" w:hAnsi="Arial" w:hint="cs"/>
          <w:noProof w:val="0"/>
          <w:rtl/>
        </w:rPr>
        <w:t>ו</w:t>
      </w:r>
      <w:r w:rsidR="004221D0">
        <w:rPr>
          <w:rFonts w:ascii="Arial" w:hAnsi="Arial" w:hint="cs"/>
          <w:noProof w:val="0"/>
          <w:rtl/>
        </w:rPr>
        <w:t>ת מס</w:t>
      </w:r>
      <w:r w:rsidR="009B3596">
        <w:rPr>
          <w:rFonts w:ascii="Arial" w:hAnsi="Arial" w:hint="cs"/>
          <w:noProof w:val="0"/>
          <w:rtl/>
        </w:rPr>
        <w:t xml:space="preserve"> הכנסה</w:t>
      </w:r>
      <w:r w:rsidR="004221D0">
        <w:rPr>
          <w:rFonts w:ascii="Arial" w:hAnsi="Arial" w:hint="cs"/>
          <w:noProof w:val="0"/>
          <w:rtl/>
        </w:rPr>
        <w:t xml:space="preserve">, </w:t>
      </w:r>
      <w:r w:rsidR="002B0776">
        <w:rPr>
          <w:rFonts w:ascii="Arial" w:hAnsi="Arial" w:hint="cs"/>
          <w:noProof w:val="0"/>
          <w:rtl/>
        </w:rPr>
        <w:t>לשנות המס 2013 ו-2014;</w:t>
      </w:r>
    </w:p>
    <w:p w:rsidR="004221D0" w:rsidRDefault="00DB46C0" w:rsidP="00C072F1">
      <w:pPr>
        <w:spacing w:before="240" w:line="360" w:lineRule="auto"/>
        <w:jc w:val="both"/>
        <w:rPr>
          <w:rFonts w:ascii="Arial" w:hAnsi="Arial"/>
          <w:noProof w:val="0"/>
          <w:rtl/>
        </w:rPr>
      </w:pPr>
      <w:r>
        <w:rPr>
          <w:rFonts w:ascii="Arial" w:hAnsi="Arial" w:hint="cs"/>
          <w:noProof w:val="0"/>
          <w:rtl/>
        </w:rPr>
        <w:t>בהתאם לשומות הנ"ל</w:t>
      </w:r>
      <w:r w:rsidR="004221D0">
        <w:rPr>
          <w:rFonts w:ascii="Arial" w:hAnsi="Arial" w:hint="cs"/>
          <w:noProof w:val="0"/>
          <w:rtl/>
        </w:rPr>
        <w:t xml:space="preserve">, </w:t>
      </w:r>
      <w:r w:rsidR="009B3596">
        <w:rPr>
          <w:rFonts w:ascii="Arial" w:hAnsi="Arial" w:hint="cs"/>
          <w:noProof w:val="0"/>
          <w:rtl/>
        </w:rPr>
        <w:t>שהוציא</w:t>
      </w:r>
      <w:r w:rsidR="003E2F08">
        <w:rPr>
          <w:rFonts w:ascii="Arial" w:hAnsi="Arial" w:hint="cs"/>
          <w:noProof w:val="0"/>
          <w:rtl/>
        </w:rPr>
        <w:t xml:space="preserve"> המשיב, </w:t>
      </w:r>
      <w:r w:rsidR="004221D0">
        <w:rPr>
          <w:rFonts w:ascii="Arial" w:hAnsi="Arial" w:hint="cs"/>
          <w:noProof w:val="0"/>
          <w:rtl/>
        </w:rPr>
        <w:t>חב המערער</w:t>
      </w:r>
      <w:r w:rsidR="002B0776">
        <w:rPr>
          <w:rFonts w:ascii="Arial" w:hAnsi="Arial" w:hint="cs"/>
          <w:noProof w:val="0"/>
          <w:rtl/>
        </w:rPr>
        <w:t xml:space="preserve"> בתשלומי מס הכנסה</w:t>
      </w:r>
      <w:r w:rsidR="006C356C">
        <w:rPr>
          <w:rFonts w:ascii="Arial" w:hAnsi="Arial" w:hint="cs"/>
          <w:noProof w:val="0"/>
          <w:rtl/>
        </w:rPr>
        <w:t>,</w:t>
      </w:r>
      <w:r w:rsidR="002B0776">
        <w:rPr>
          <w:rFonts w:ascii="Arial" w:hAnsi="Arial" w:hint="cs"/>
          <w:noProof w:val="0"/>
          <w:rtl/>
        </w:rPr>
        <w:t xml:space="preserve"> בגין משיכות כ</w:t>
      </w:r>
      <w:r w:rsidR="004221D0">
        <w:rPr>
          <w:rFonts w:ascii="Arial" w:hAnsi="Arial" w:hint="cs"/>
          <w:noProof w:val="0"/>
          <w:rtl/>
        </w:rPr>
        <w:t>ס</w:t>
      </w:r>
      <w:r w:rsidR="002B0776">
        <w:rPr>
          <w:rFonts w:ascii="Arial" w:hAnsi="Arial" w:hint="cs"/>
          <w:noProof w:val="0"/>
          <w:rtl/>
        </w:rPr>
        <w:t>פ</w:t>
      </w:r>
      <w:r w:rsidR="00003C01">
        <w:rPr>
          <w:rFonts w:ascii="Arial" w:hAnsi="Arial" w:hint="cs"/>
          <w:noProof w:val="0"/>
          <w:rtl/>
        </w:rPr>
        <w:t xml:space="preserve">ים מחברה שהיה </w:t>
      </w:r>
      <w:r w:rsidR="002B0776">
        <w:rPr>
          <w:rFonts w:ascii="Arial" w:hAnsi="Arial" w:hint="cs"/>
          <w:noProof w:val="0"/>
          <w:rtl/>
        </w:rPr>
        <w:t xml:space="preserve">נושא משרה </w:t>
      </w:r>
      <w:r w:rsidR="006C356C">
        <w:rPr>
          <w:rFonts w:ascii="Arial" w:hAnsi="Arial" w:hint="cs"/>
          <w:noProof w:val="0"/>
          <w:rtl/>
        </w:rPr>
        <w:t>בה</w:t>
      </w:r>
      <w:r w:rsidR="00003C01">
        <w:rPr>
          <w:rFonts w:ascii="Arial" w:hAnsi="Arial" w:hint="cs"/>
          <w:noProof w:val="0"/>
          <w:rtl/>
        </w:rPr>
        <w:t xml:space="preserve"> (מנהל ומורשה חתימה)</w:t>
      </w:r>
      <w:r w:rsidR="004221D0">
        <w:rPr>
          <w:rFonts w:ascii="Arial" w:hAnsi="Arial" w:hint="cs"/>
          <w:noProof w:val="0"/>
          <w:rtl/>
        </w:rPr>
        <w:t xml:space="preserve">, בסכום כולל של </w:t>
      </w:r>
      <w:r w:rsidR="002B0776">
        <w:rPr>
          <w:rFonts w:ascii="Arial" w:hAnsi="Arial" w:hint="cs"/>
          <w:noProof w:val="0"/>
          <w:rtl/>
        </w:rPr>
        <w:t>4,754,635</w:t>
      </w:r>
      <w:r w:rsidR="009B3596">
        <w:rPr>
          <w:rFonts w:ascii="Arial" w:hAnsi="Arial" w:hint="cs"/>
          <w:noProof w:val="0"/>
          <w:rtl/>
        </w:rPr>
        <w:t xml:space="preserve"> ₪, כאשר המס השנוי במחלוקת הינו בסך </w:t>
      </w:r>
      <w:r w:rsidR="00793702">
        <w:rPr>
          <w:rFonts w:ascii="Arial" w:hAnsi="Arial" w:hint="cs"/>
          <w:noProof w:val="0"/>
          <w:rtl/>
        </w:rPr>
        <w:t>של כ-2.1 מיליון</w:t>
      </w:r>
      <w:r w:rsidR="009B3596">
        <w:rPr>
          <w:rFonts w:ascii="Arial" w:hAnsi="Arial" w:hint="cs"/>
          <w:noProof w:val="0"/>
          <w:rtl/>
        </w:rPr>
        <w:t xml:space="preserve"> ₪.</w:t>
      </w:r>
    </w:p>
    <w:p w:rsidR="004221D0" w:rsidRPr="00974DDF" w:rsidRDefault="004221D0" w:rsidP="00C072F1">
      <w:pPr>
        <w:spacing w:before="240" w:line="360" w:lineRule="auto"/>
        <w:jc w:val="both"/>
        <w:rPr>
          <w:rFonts w:ascii="Arial" w:hAnsi="Arial"/>
          <w:b/>
          <w:bCs/>
          <w:noProof w:val="0"/>
          <w:u w:val="single"/>
          <w:rtl/>
        </w:rPr>
      </w:pPr>
      <w:r w:rsidRPr="00974DDF">
        <w:rPr>
          <w:rFonts w:ascii="Arial" w:hAnsi="Arial" w:hint="cs"/>
          <w:b/>
          <w:bCs/>
          <w:noProof w:val="0"/>
          <w:u w:val="single"/>
          <w:rtl/>
        </w:rPr>
        <w:t>רקע בתמצית</w:t>
      </w:r>
    </w:p>
    <w:p w:rsidR="004221D0" w:rsidRDefault="00F63B07" w:rsidP="00C072F1">
      <w:pPr>
        <w:pStyle w:val="ad"/>
        <w:numPr>
          <w:ilvl w:val="0"/>
          <w:numId w:val="1"/>
        </w:numPr>
        <w:spacing w:before="240" w:after="120" w:line="360" w:lineRule="auto"/>
        <w:ind w:left="357"/>
        <w:contextualSpacing w:val="0"/>
        <w:jc w:val="both"/>
        <w:rPr>
          <w:rFonts w:ascii="Arial" w:hAnsi="Arial"/>
          <w:noProof w:val="0"/>
        </w:rPr>
      </w:pPr>
      <w:r w:rsidRPr="00F63B07">
        <w:rPr>
          <w:rFonts w:ascii="Arial" w:hAnsi="Arial" w:hint="cs"/>
          <w:b/>
          <w:bCs/>
          <w:noProof w:val="0"/>
          <w:rtl/>
        </w:rPr>
        <w:t xml:space="preserve">הוריזונט </w:t>
      </w:r>
      <w:r w:rsidRPr="00F63B07">
        <w:rPr>
          <w:rFonts w:ascii="Arial" w:hAnsi="Arial"/>
          <w:b/>
          <w:bCs/>
          <w:noProof w:val="0"/>
          <w:rtl/>
        </w:rPr>
        <w:t>–</w:t>
      </w:r>
      <w:r w:rsidRPr="00F63B07">
        <w:rPr>
          <w:rFonts w:ascii="Arial" w:hAnsi="Arial" w:hint="cs"/>
          <w:b/>
          <w:bCs/>
          <w:noProof w:val="0"/>
          <w:rtl/>
        </w:rPr>
        <w:t xml:space="preserve"> דיור מוגן "נווה שולמית"</w:t>
      </w:r>
      <w:r>
        <w:rPr>
          <w:rFonts w:ascii="Arial" w:hAnsi="Arial" w:hint="cs"/>
          <w:noProof w:val="0"/>
          <w:rtl/>
        </w:rPr>
        <w:t xml:space="preserve">; </w:t>
      </w:r>
      <w:r w:rsidR="00471D89">
        <w:rPr>
          <w:rFonts w:ascii="Arial" w:hAnsi="Arial" w:hint="cs"/>
          <w:noProof w:val="0"/>
          <w:rtl/>
        </w:rPr>
        <w:t xml:space="preserve">עסקינן בקורותיה של </w:t>
      </w:r>
      <w:r w:rsidR="007C729D">
        <w:rPr>
          <w:rFonts w:ascii="Arial" w:hAnsi="Arial" w:hint="cs"/>
          <w:noProof w:val="0"/>
          <w:rtl/>
        </w:rPr>
        <w:t>חברת הוריזונט</w:t>
      </w:r>
      <w:r w:rsidR="00AA3DD1">
        <w:rPr>
          <w:rFonts w:ascii="Arial" w:hAnsi="Arial" w:hint="cs"/>
          <w:noProof w:val="0"/>
          <w:rtl/>
        </w:rPr>
        <w:t xml:space="preserve"> החזקות (1999)</w:t>
      </w:r>
      <w:r w:rsidR="00471D89">
        <w:rPr>
          <w:rFonts w:ascii="Arial" w:hAnsi="Arial" w:hint="cs"/>
          <w:noProof w:val="0"/>
          <w:rtl/>
        </w:rPr>
        <w:t xml:space="preserve"> בע"מ</w:t>
      </w:r>
      <w:r w:rsidR="00D00A62">
        <w:rPr>
          <w:rFonts w:ascii="Arial" w:hAnsi="Arial" w:hint="cs"/>
          <w:noProof w:val="0"/>
          <w:rtl/>
        </w:rPr>
        <w:t xml:space="preserve"> (בפירוק)</w:t>
      </w:r>
      <w:r w:rsidR="00CE7A55">
        <w:rPr>
          <w:rFonts w:ascii="Arial" w:hAnsi="Arial" w:hint="cs"/>
          <w:noProof w:val="0"/>
          <w:rtl/>
        </w:rPr>
        <w:t xml:space="preserve">, </w:t>
      </w:r>
      <w:r w:rsidR="00AA3DD1">
        <w:rPr>
          <w:rFonts w:ascii="Arial" w:hAnsi="Arial" w:hint="cs"/>
          <w:noProof w:val="0"/>
          <w:rtl/>
        </w:rPr>
        <w:t>ח.פ. 512822313</w:t>
      </w:r>
      <w:r w:rsidR="00471D89">
        <w:rPr>
          <w:rFonts w:ascii="Arial" w:hAnsi="Arial" w:hint="cs"/>
          <w:noProof w:val="0"/>
          <w:rtl/>
        </w:rPr>
        <w:t xml:space="preserve"> (להלן: "</w:t>
      </w:r>
      <w:r w:rsidR="00471D89" w:rsidRPr="00471D89">
        <w:rPr>
          <w:rFonts w:ascii="Arial" w:hAnsi="Arial" w:hint="cs"/>
          <w:b/>
          <w:bCs/>
          <w:noProof w:val="0"/>
          <w:rtl/>
        </w:rPr>
        <w:t>החברה</w:t>
      </w:r>
      <w:r w:rsidR="00471D89">
        <w:rPr>
          <w:rFonts w:ascii="Arial" w:hAnsi="Arial" w:hint="cs"/>
          <w:noProof w:val="0"/>
          <w:rtl/>
        </w:rPr>
        <w:t>") ש</w:t>
      </w:r>
      <w:r w:rsidR="00834A56">
        <w:rPr>
          <w:rFonts w:ascii="Arial" w:hAnsi="Arial" w:hint="cs"/>
          <w:noProof w:val="0"/>
          <w:rtl/>
        </w:rPr>
        <w:t xml:space="preserve">ייסד </w:t>
      </w:r>
      <w:r w:rsidR="00834A56">
        <w:rPr>
          <w:rFonts w:ascii="Arial" w:hAnsi="Arial"/>
          <w:rtl/>
        </w:rPr>
        <w:t>מר נעים כליף גולן ז"ל</w:t>
      </w:r>
      <w:r w:rsidR="009B3596">
        <w:rPr>
          <w:rFonts w:ascii="Arial" w:hAnsi="Arial" w:hint="cs"/>
          <w:rtl/>
        </w:rPr>
        <w:t>,</w:t>
      </w:r>
      <w:r w:rsidR="00834A56">
        <w:rPr>
          <w:rFonts w:ascii="Arial" w:hAnsi="Arial" w:hint="cs"/>
          <w:rtl/>
        </w:rPr>
        <w:t xml:space="preserve"> אביו של המערער</w:t>
      </w:r>
      <w:r w:rsidR="00834A56">
        <w:rPr>
          <w:rFonts w:ascii="Arial" w:hAnsi="Arial"/>
          <w:rtl/>
        </w:rPr>
        <w:t xml:space="preserve"> (להלן: </w:t>
      </w:r>
      <w:r w:rsidR="00EE3AD7">
        <w:rPr>
          <w:rFonts w:ascii="Arial" w:hAnsi="Arial" w:hint="cs"/>
          <w:rtl/>
        </w:rPr>
        <w:t>"</w:t>
      </w:r>
      <w:r w:rsidR="00EE3AD7" w:rsidRPr="00EE3AD7">
        <w:rPr>
          <w:rFonts w:ascii="Arial" w:hAnsi="Arial" w:hint="cs"/>
          <w:b/>
          <w:bCs/>
          <w:rtl/>
        </w:rPr>
        <w:t>האב</w:t>
      </w:r>
      <w:r w:rsidR="00EE3AD7">
        <w:rPr>
          <w:rFonts w:ascii="Arial" w:hAnsi="Arial" w:hint="cs"/>
          <w:rtl/>
        </w:rPr>
        <w:t xml:space="preserve">"; </w:t>
      </w:r>
      <w:r w:rsidR="00834A56">
        <w:rPr>
          <w:rFonts w:ascii="Arial" w:hAnsi="Arial"/>
          <w:rtl/>
        </w:rPr>
        <w:t>"</w:t>
      </w:r>
      <w:r w:rsidR="00834A56">
        <w:rPr>
          <w:rFonts w:ascii="Arial" w:hAnsi="Arial"/>
          <w:b/>
          <w:bCs/>
          <w:rtl/>
        </w:rPr>
        <w:t>המנוח</w:t>
      </w:r>
      <w:r w:rsidR="00834A56">
        <w:rPr>
          <w:rFonts w:ascii="Arial" w:hAnsi="Arial"/>
          <w:rtl/>
        </w:rPr>
        <w:t>")</w:t>
      </w:r>
      <w:r w:rsidR="00834A56">
        <w:rPr>
          <w:rFonts w:ascii="Arial" w:hAnsi="Arial" w:hint="cs"/>
          <w:rtl/>
        </w:rPr>
        <w:t xml:space="preserve"> </w:t>
      </w:r>
      <w:r w:rsidR="00834A56">
        <w:rPr>
          <w:rFonts w:ascii="Arial" w:hAnsi="Arial" w:hint="cs"/>
          <w:noProof w:val="0"/>
          <w:rtl/>
        </w:rPr>
        <w:t>והייתה בשליטת המנוח</w:t>
      </w:r>
      <w:r w:rsidR="00233FA4">
        <w:rPr>
          <w:rFonts w:ascii="Arial" w:hAnsi="Arial" w:hint="cs"/>
          <w:noProof w:val="0"/>
          <w:rtl/>
        </w:rPr>
        <w:t xml:space="preserve">; </w:t>
      </w:r>
      <w:r w:rsidR="00B52FCF">
        <w:rPr>
          <w:rFonts w:ascii="Arial" w:hAnsi="Arial" w:hint="cs"/>
          <w:noProof w:val="0"/>
          <w:rtl/>
        </w:rPr>
        <w:t>לימים</w:t>
      </w:r>
      <w:r w:rsidR="00233FA4">
        <w:rPr>
          <w:rFonts w:ascii="Arial" w:hAnsi="Arial" w:hint="cs"/>
          <w:noProof w:val="0"/>
          <w:rtl/>
        </w:rPr>
        <w:t xml:space="preserve"> </w:t>
      </w:r>
      <w:r w:rsidR="00EE3AD7">
        <w:rPr>
          <w:rFonts w:ascii="Arial" w:hAnsi="Arial"/>
          <w:noProof w:val="0"/>
          <w:rtl/>
        </w:rPr>
        <w:t>–</w:t>
      </w:r>
      <w:r w:rsidR="00EE3AD7">
        <w:rPr>
          <w:rFonts w:ascii="Arial" w:hAnsi="Arial" w:hint="cs"/>
          <w:noProof w:val="0"/>
          <w:rtl/>
        </w:rPr>
        <w:t xml:space="preserve"> לאחר פטירת האב </w:t>
      </w:r>
      <w:r w:rsidR="00EE3AD7">
        <w:rPr>
          <w:rFonts w:ascii="Arial" w:hAnsi="Arial"/>
          <w:noProof w:val="0"/>
          <w:rtl/>
        </w:rPr>
        <w:t>–</w:t>
      </w:r>
      <w:r w:rsidR="00EE3AD7">
        <w:rPr>
          <w:rFonts w:ascii="Arial" w:hAnsi="Arial" w:hint="cs"/>
          <w:noProof w:val="0"/>
          <w:rtl/>
        </w:rPr>
        <w:t xml:space="preserve"> </w:t>
      </w:r>
      <w:r w:rsidR="00233FA4">
        <w:rPr>
          <w:rFonts w:ascii="Arial" w:hAnsi="Arial" w:hint="cs"/>
          <w:noProof w:val="0"/>
          <w:rtl/>
        </w:rPr>
        <w:t xml:space="preserve">השליטה בחברה </w:t>
      </w:r>
      <w:r w:rsidR="00B52FCF">
        <w:rPr>
          <w:rFonts w:ascii="Arial" w:hAnsi="Arial" w:hint="cs"/>
          <w:noProof w:val="0"/>
          <w:rtl/>
        </w:rPr>
        <w:t xml:space="preserve">הועברה </w:t>
      </w:r>
      <w:r w:rsidR="00C61020">
        <w:rPr>
          <w:rFonts w:ascii="Arial" w:hAnsi="Arial" w:hint="cs"/>
          <w:noProof w:val="0"/>
          <w:rtl/>
        </w:rPr>
        <w:t>לידי המערער</w:t>
      </w:r>
      <w:r w:rsidR="00233FA4">
        <w:rPr>
          <w:rFonts w:ascii="Arial" w:hAnsi="Arial" w:hint="cs"/>
          <w:noProof w:val="0"/>
          <w:rtl/>
        </w:rPr>
        <w:t xml:space="preserve"> ו</w:t>
      </w:r>
      <w:r w:rsidR="00471D89">
        <w:rPr>
          <w:rFonts w:ascii="Arial" w:hAnsi="Arial" w:hint="cs"/>
          <w:noProof w:val="0"/>
          <w:rtl/>
        </w:rPr>
        <w:t>אחיו מר יאיר גולן</w:t>
      </w:r>
      <w:r w:rsidR="00CA6768">
        <w:rPr>
          <w:rFonts w:ascii="Arial" w:hAnsi="Arial" w:hint="cs"/>
          <w:noProof w:val="0"/>
          <w:rtl/>
        </w:rPr>
        <w:t xml:space="preserve"> (להלן: "</w:t>
      </w:r>
      <w:r w:rsidR="00CA6768" w:rsidRPr="00471D89">
        <w:rPr>
          <w:rFonts w:ascii="Arial" w:hAnsi="Arial" w:hint="cs"/>
          <w:b/>
          <w:bCs/>
          <w:noProof w:val="0"/>
          <w:rtl/>
        </w:rPr>
        <w:t>יאיר</w:t>
      </w:r>
      <w:r w:rsidR="00CA6768">
        <w:rPr>
          <w:rFonts w:ascii="Arial" w:hAnsi="Arial" w:hint="cs"/>
          <w:noProof w:val="0"/>
          <w:rtl/>
        </w:rPr>
        <w:t>")</w:t>
      </w:r>
      <w:r w:rsidR="00233FA4">
        <w:rPr>
          <w:rFonts w:ascii="Arial" w:hAnsi="Arial" w:hint="cs"/>
          <w:noProof w:val="0"/>
          <w:rtl/>
        </w:rPr>
        <w:t>;</w:t>
      </w:r>
      <w:r w:rsidR="00471D89">
        <w:rPr>
          <w:rFonts w:ascii="Arial" w:hAnsi="Arial" w:hint="cs"/>
          <w:noProof w:val="0"/>
          <w:rtl/>
        </w:rPr>
        <w:t xml:space="preserve"> </w:t>
      </w:r>
      <w:r w:rsidR="00233FA4">
        <w:rPr>
          <w:rFonts w:ascii="Arial" w:hAnsi="Arial" w:hint="cs"/>
          <w:noProof w:val="0"/>
          <w:rtl/>
        </w:rPr>
        <w:t>טרם הועברה השליטה, המערער ואחיו היו</w:t>
      </w:r>
      <w:r w:rsidR="00C719F9">
        <w:rPr>
          <w:rFonts w:ascii="Arial" w:hAnsi="Arial" w:hint="cs"/>
          <w:noProof w:val="0"/>
          <w:rtl/>
        </w:rPr>
        <w:t xml:space="preserve"> מנהלי החברה, מור</w:t>
      </w:r>
      <w:r w:rsidR="00EE3AD7">
        <w:rPr>
          <w:rFonts w:ascii="Arial" w:hAnsi="Arial" w:hint="cs"/>
          <w:noProof w:val="0"/>
          <w:rtl/>
        </w:rPr>
        <w:t>ש</w:t>
      </w:r>
      <w:r w:rsidR="00C719F9">
        <w:rPr>
          <w:rFonts w:ascii="Arial" w:hAnsi="Arial" w:hint="cs"/>
          <w:noProof w:val="0"/>
          <w:rtl/>
        </w:rPr>
        <w:t>י</w:t>
      </w:r>
      <w:r w:rsidR="00EE3AD7">
        <w:rPr>
          <w:rFonts w:ascii="Arial" w:hAnsi="Arial" w:hint="cs"/>
          <w:noProof w:val="0"/>
          <w:rtl/>
        </w:rPr>
        <w:t xml:space="preserve"> החתימה בה </w:t>
      </w:r>
      <w:r w:rsidR="00233FA4">
        <w:rPr>
          <w:rFonts w:ascii="Arial" w:hAnsi="Arial" w:hint="cs"/>
          <w:noProof w:val="0"/>
          <w:rtl/>
        </w:rPr>
        <w:t>ו</w:t>
      </w:r>
      <w:r w:rsidR="00EE3AD7">
        <w:rPr>
          <w:rFonts w:ascii="Arial" w:hAnsi="Arial" w:hint="cs"/>
          <w:noProof w:val="0"/>
          <w:rtl/>
        </w:rPr>
        <w:t>המוציאים והמביאים בה</w:t>
      </w:r>
      <w:r w:rsidR="007C729D">
        <w:rPr>
          <w:rFonts w:ascii="Arial" w:hAnsi="Arial" w:hint="cs"/>
          <w:noProof w:val="0"/>
          <w:rtl/>
        </w:rPr>
        <w:t>.</w:t>
      </w:r>
    </w:p>
    <w:p w:rsidR="004221D0" w:rsidRDefault="00FB4E79"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לימים התגלע </w:t>
      </w:r>
      <w:r w:rsidR="00C5039E">
        <w:rPr>
          <w:rFonts w:ascii="Arial" w:hAnsi="Arial" w:hint="cs"/>
          <w:noProof w:val="0"/>
          <w:rtl/>
        </w:rPr>
        <w:t>סכסוך בין האחים</w:t>
      </w:r>
      <w:r>
        <w:rPr>
          <w:rFonts w:ascii="Arial" w:hAnsi="Arial" w:hint="cs"/>
          <w:noProof w:val="0"/>
          <w:rtl/>
        </w:rPr>
        <w:t xml:space="preserve"> </w:t>
      </w:r>
      <w:r>
        <w:rPr>
          <w:rFonts w:ascii="Arial" w:hAnsi="Arial"/>
          <w:noProof w:val="0"/>
          <w:rtl/>
        </w:rPr>
        <w:t>–</w:t>
      </w:r>
      <w:r>
        <w:rPr>
          <w:rFonts w:ascii="Arial" w:hAnsi="Arial" w:hint="cs"/>
          <w:noProof w:val="0"/>
          <w:rtl/>
        </w:rPr>
        <w:t xml:space="preserve"> המערער ויאיר </w:t>
      </w:r>
      <w:r>
        <w:rPr>
          <w:rFonts w:ascii="Arial" w:hAnsi="Arial"/>
          <w:noProof w:val="0"/>
          <w:rtl/>
        </w:rPr>
        <w:t>–</w:t>
      </w:r>
      <w:r>
        <w:rPr>
          <w:rFonts w:ascii="Arial" w:hAnsi="Arial" w:hint="cs"/>
          <w:noProof w:val="0"/>
          <w:rtl/>
        </w:rPr>
        <w:t xml:space="preserve"> ויתר האחים באשר להחזקה ולבעלות </w:t>
      </w:r>
      <w:r w:rsidR="00D85583">
        <w:rPr>
          <w:rFonts w:ascii="Arial" w:hAnsi="Arial" w:hint="cs"/>
          <w:noProof w:val="0"/>
          <w:rtl/>
        </w:rPr>
        <w:t xml:space="preserve">על </w:t>
      </w:r>
      <w:r>
        <w:rPr>
          <w:rFonts w:ascii="Arial" w:hAnsi="Arial" w:hint="cs"/>
          <w:noProof w:val="0"/>
          <w:rtl/>
        </w:rPr>
        <w:t>החברה ו</w:t>
      </w:r>
      <w:r w:rsidR="00027645">
        <w:rPr>
          <w:rFonts w:ascii="Arial" w:hAnsi="Arial" w:hint="cs"/>
          <w:noProof w:val="0"/>
          <w:rtl/>
        </w:rPr>
        <w:t xml:space="preserve">יתר </w:t>
      </w:r>
      <w:r>
        <w:rPr>
          <w:rFonts w:ascii="Arial" w:hAnsi="Arial" w:hint="cs"/>
          <w:noProof w:val="0"/>
          <w:rtl/>
        </w:rPr>
        <w:t>עסקי המשפחה</w:t>
      </w:r>
      <w:r w:rsidR="00D855E3">
        <w:rPr>
          <w:rFonts w:ascii="Arial" w:hAnsi="Arial" w:hint="cs"/>
          <w:noProof w:val="0"/>
          <w:rtl/>
        </w:rPr>
        <w:t>; בעקבות כך, נפתח הליך פירוק החברה.</w:t>
      </w:r>
    </w:p>
    <w:p w:rsidR="00BD309B" w:rsidRDefault="00EC2D92" w:rsidP="00C072F1">
      <w:pPr>
        <w:numPr>
          <w:ilvl w:val="0"/>
          <w:numId w:val="1"/>
        </w:numPr>
        <w:spacing w:before="240" w:after="120" w:line="360" w:lineRule="auto"/>
        <w:ind w:left="357"/>
        <w:jc w:val="both"/>
        <w:rPr>
          <w:rFonts w:ascii="Arial" w:hAnsi="Arial"/>
          <w:noProof w:val="0"/>
        </w:rPr>
      </w:pPr>
      <w:r>
        <w:rPr>
          <w:rFonts w:ascii="Arial" w:hAnsi="Arial"/>
          <w:rtl/>
        </w:rPr>
        <w:t xml:space="preserve">לפני תחילתו של הליך פירוק החברה, החלה התדיינות הנוגעת לבני משפחתו של </w:t>
      </w:r>
      <w:r w:rsidR="001E0EFF">
        <w:rPr>
          <w:rFonts w:ascii="Arial" w:hAnsi="Arial" w:hint="cs"/>
          <w:rtl/>
        </w:rPr>
        <w:t xml:space="preserve">המנוח, </w:t>
      </w:r>
      <w:r>
        <w:rPr>
          <w:rFonts w:ascii="Arial" w:hAnsi="Arial"/>
          <w:rtl/>
        </w:rPr>
        <w:t xml:space="preserve"> כתוצאה מ</w:t>
      </w:r>
      <w:r w:rsidR="00D855E3">
        <w:rPr>
          <w:rFonts w:ascii="Arial" w:hAnsi="Arial" w:hint="cs"/>
          <w:rtl/>
        </w:rPr>
        <w:t>ה</w:t>
      </w:r>
      <w:r>
        <w:rPr>
          <w:rFonts w:ascii="Arial" w:hAnsi="Arial"/>
          <w:rtl/>
        </w:rPr>
        <w:t xml:space="preserve">סכסוך </w:t>
      </w:r>
      <w:r w:rsidR="00D855E3">
        <w:rPr>
          <w:rFonts w:ascii="Arial" w:hAnsi="Arial" w:hint="cs"/>
          <w:rtl/>
        </w:rPr>
        <w:t>ה</w:t>
      </w:r>
      <w:r>
        <w:rPr>
          <w:rFonts w:ascii="Arial" w:hAnsi="Arial"/>
          <w:rtl/>
        </w:rPr>
        <w:t>משפחתי שהתגלע, בקשר לניהול ובעלות על נכסי המשפח</w:t>
      </w:r>
      <w:r w:rsidR="00D855E3">
        <w:rPr>
          <w:rFonts w:ascii="Arial" w:hAnsi="Arial"/>
          <w:rtl/>
        </w:rPr>
        <w:t>ה, בין המנוח ובנותיו לבין בני המנוח (</w:t>
      </w:r>
      <w:r w:rsidR="00D855E3">
        <w:rPr>
          <w:rFonts w:ascii="Arial" w:hAnsi="Arial" w:hint="cs"/>
          <w:rtl/>
        </w:rPr>
        <w:t>המערער ויאיר</w:t>
      </w:r>
      <w:r>
        <w:rPr>
          <w:rFonts w:ascii="Arial" w:hAnsi="Arial"/>
          <w:rtl/>
        </w:rPr>
        <w:t>) בבית המשפט לענייני משפחה בירושלים, במסגרת תמ"ש 58737-11-10</w:t>
      </w:r>
      <w:r w:rsidR="00A207D7">
        <w:rPr>
          <w:rFonts w:ascii="Arial" w:hAnsi="Arial" w:hint="cs"/>
          <w:rtl/>
        </w:rPr>
        <w:t>, שיורחב אודותיו לקמן</w:t>
      </w:r>
      <w:r>
        <w:rPr>
          <w:rFonts w:ascii="Arial" w:hAnsi="Arial"/>
          <w:rtl/>
        </w:rPr>
        <w:t xml:space="preserve">. </w:t>
      </w:r>
    </w:p>
    <w:p w:rsidR="00EC2D92" w:rsidRDefault="00F63B07" w:rsidP="00C072F1">
      <w:pPr>
        <w:numPr>
          <w:ilvl w:val="0"/>
          <w:numId w:val="1"/>
        </w:numPr>
        <w:spacing w:before="240" w:after="120" w:line="360" w:lineRule="auto"/>
        <w:ind w:left="357"/>
        <w:jc w:val="both"/>
        <w:rPr>
          <w:rFonts w:ascii="Arial" w:hAnsi="Arial"/>
        </w:rPr>
      </w:pPr>
      <w:r w:rsidRPr="00F63B07">
        <w:rPr>
          <w:rFonts w:ascii="Arial" w:hAnsi="Arial" w:hint="cs"/>
          <w:b/>
          <w:bCs/>
          <w:rtl/>
        </w:rPr>
        <w:t>תמ"ש 58737-11-10</w:t>
      </w:r>
      <w:r w:rsidR="009D7B63">
        <w:rPr>
          <w:rFonts w:ascii="Arial" w:hAnsi="Arial" w:hint="cs"/>
          <w:rtl/>
        </w:rPr>
        <w:t xml:space="preserve"> (להלן: "</w:t>
      </w:r>
      <w:r w:rsidR="009D7B63" w:rsidRPr="009D7B63">
        <w:rPr>
          <w:rFonts w:ascii="Arial" w:hAnsi="Arial" w:hint="cs"/>
          <w:b/>
          <w:bCs/>
          <w:rtl/>
        </w:rPr>
        <w:t>הליך תמ"ש</w:t>
      </w:r>
      <w:r w:rsidR="009D7B63">
        <w:rPr>
          <w:rFonts w:ascii="Arial" w:hAnsi="Arial" w:hint="cs"/>
          <w:rtl/>
        </w:rPr>
        <w:t>")</w:t>
      </w:r>
      <w:r>
        <w:rPr>
          <w:rFonts w:ascii="Arial" w:hAnsi="Arial" w:hint="cs"/>
          <w:rtl/>
        </w:rPr>
        <w:t xml:space="preserve">; </w:t>
      </w:r>
      <w:r w:rsidR="009D7B63">
        <w:rPr>
          <w:rFonts w:ascii="Arial" w:hAnsi="Arial" w:hint="cs"/>
          <w:rtl/>
        </w:rPr>
        <w:t xml:space="preserve">כאמור לעיל, ההליך המשפטי הראשון בין בני המשפחה החל בהליך תמ"ש זה, אשר במסגרתו </w:t>
      </w:r>
      <w:r w:rsidR="009B3596">
        <w:rPr>
          <w:rFonts w:ascii="Arial" w:hAnsi="Arial"/>
          <w:rtl/>
        </w:rPr>
        <w:t xml:space="preserve">מונה </w:t>
      </w:r>
      <w:r w:rsidR="00EC2D92">
        <w:rPr>
          <w:rFonts w:ascii="Arial" w:hAnsi="Arial"/>
          <w:rtl/>
        </w:rPr>
        <w:t>ביום 13 בספטמבר 2012</w:t>
      </w:r>
      <w:r w:rsidR="009D7B63">
        <w:rPr>
          <w:rFonts w:ascii="Arial" w:hAnsi="Arial" w:hint="cs"/>
          <w:rtl/>
        </w:rPr>
        <w:t xml:space="preserve">– </w:t>
      </w:r>
      <w:r w:rsidR="00EC2D92">
        <w:rPr>
          <w:rFonts w:ascii="Arial" w:hAnsi="Arial"/>
          <w:rtl/>
        </w:rPr>
        <w:t>על ידי בית המשפט לענייני משפחה,</w:t>
      </w:r>
      <w:r w:rsidR="009D7B63">
        <w:rPr>
          <w:rFonts w:ascii="Arial" w:hAnsi="Arial" w:hint="cs"/>
          <w:rtl/>
        </w:rPr>
        <w:t xml:space="preserve"> </w:t>
      </w:r>
      <w:r w:rsidR="009B3596">
        <w:rPr>
          <w:rFonts w:ascii="Arial" w:hAnsi="Arial" w:hint="cs"/>
          <w:rtl/>
        </w:rPr>
        <w:t>בהמלצת</w:t>
      </w:r>
      <w:r w:rsidR="009D7B63">
        <w:rPr>
          <w:rFonts w:ascii="Arial" w:hAnsi="Arial" w:hint="cs"/>
          <w:rtl/>
        </w:rPr>
        <w:t xml:space="preserve"> ובהסכמת בני המשפחה </w:t>
      </w:r>
      <w:r w:rsidR="009D7B63">
        <w:rPr>
          <w:rFonts w:ascii="Arial" w:hAnsi="Arial" w:hint="eastAsia"/>
          <w:rtl/>
        </w:rPr>
        <w:t>–</w:t>
      </w:r>
      <w:r w:rsidR="009D7B63">
        <w:rPr>
          <w:rFonts w:ascii="Arial" w:hAnsi="Arial" w:hint="cs"/>
          <w:rtl/>
        </w:rPr>
        <w:t xml:space="preserve"> </w:t>
      </w:r>
      <w:r w:rsidR="00EC2D92">
        <w:rPr>
          <w:rFonts w:ascii="Arial" w:hAnsi="Arial"/>
          <w:rtl/>
        </w:rPr>
        <w:t>עוה"ד המנוח יהודה וייס ז"ל (להלן: "</w:t>
      </w:r>
      <w:r w:rsidR="00EC2D92">
        <w:rPr>
          <w:rFonts w:ascii="Arial" w:hAnsi="Arial"/>
          <w:b/>
          <w:bCs/>
          <w:rtl/>
        </w:rPr>
        <w:t>עו"ד וייס</w:t>
      </w:r>
      <w:r w:rsidR="009B3596">
        <w:rPr>
          <w:rFonts w:ascii="Arial" w:hAnsi="Arial"/>
          <w:rtl/>
        </w:rPr>
        <w:t>"), כמנהל מיוחד</w:t>
      </w:r>
      <w:r w:rsidR="009B3596">
        <w:rPr>
          <w:rFonts w:ascii="Arial" w:hAnsi="Arial" w:hint="cs"/>
          <w:rtl/>
        </w:rPr>
        <w:t xml:space="preserve"> של החברה </w:t>
      </w:r>
      <w:r w:rsidR="00EC2D92">
        <w:rPr>
          <w:rFonts w:ascii="Arial" w:hAnsi="Arial"/>
          <w:rtl/>
        </w:rPr>
        <w:t>מטעם בית המשפט</w:t>
      </w:r>
      <w:r w:rsidR="009B3596">
        <w:rPr>
          <w:rFonts w:ascii="Arial" w:hAnsi="Arial" w:hint="cs"/>
          <w:rtl/>
        </w:rPr>
        <w:t>.</w:t>
      </w:r>
      <w:r w:rsidR="00EC2D92">
        <w:rPr>
          <w:rFonts w:ascii="Arial" w:hAnsi="Arial"/>
          <w:rtl/>
        </w:rPr>
        <w:t xml:space="preserve"> כמו כן, קבע בית המשפט לענייני משפחה, בהחלטתו מיום 17 באפריל 2013, כי </w:t>
      </w:r>
      <w:r w:rsidR="00D95B9A">
        <w:rPr>
          <w:rFonts w:ascii="Arial" w:hAnsi="Arial" w:hint="cs"/>
          <w:rtl/>
        </w:rPr>
        <w:t>עו"ד וייס ימנה רו"ח חיצוני אשר יבדוק את היקף המשיכות של מי מהצד</w:t>
      </w:r>
      <w:r w:rsidR="0031063B">
        <w:rPr>
          <w:rFonts w:ascii="Arial" w:hAnsi="Arial" w:hint="cs"/>
          <w:rtl/>
        </w:rPr>
        <w:t>דים מהחברה.</w:t>
      </w:r>
      <w:r w:rsidR="00B06A05">
        <w:rPr>
          <w:rFonts w:ascii="Arial" w:hAnsi="Arial" w:hint="cs"/>
          <w:rtl/>
        </w:rPr>
        <w:t xml:space="preserve"> כמו כן, הורה בית המ</w:t>
      </w:r>
      <w:r w:rsidR="00D95B9A">
        <w:rPr>
          <w:rFonts w:ascii="Arial" w:hAnsi="Arial" w:hint="cs"/>
          <w:rtl/>
        </w:rPr>
        <w:t>שפט לענייני משפחה כי ו</w:t>
      </w:r>
      <w:r w:rsidR="00EC2D92">
        <w:rPr>
          <w:rFonts w:ascii="Arial" w:hAnsi="Arial"/>
          <w:rtl/>
        </w:rPr>
        <w:t xml:space="preserve">ככל ויראה לנכון, לעו"ד וייס – המנהל המיוחד, יוכל </w:t>
      </w:r>
      <w:r w:rsidR="00A207D7">
        <w:rPr>
          <w:rFonts w:ascii="Arial" w:hAnsi="Arial" w:hint="cs"/>
          <w:rtl/>
        </w:rPr>
        <w:t xml:space="preserve">הוא </w:t>
      </w:r>
      <w:r w:rsidR="00EC2D92">
        <w:rPr>
          <w:rFonts w:ascii="Arial" w:hAnsi="Arial"/>
          <w:rtl/>
        </w:rPr>
        <w:t>לנקוט בהליך כנגד מי מהצדדים, בני המשפח</w:t>
      </w:r>
      <w:r w:rsidR="00D55ABC">
        <w:rPr>
          <w:rFonts w:ascii="Arial" w:hAnsi="Arial"/>
          <w:rtl/>
        </w:rPr>
        <w:t>ה, שפעל שלא כדין בענייני החברה</w:t>
      </w:r>
      <w:r w:rsidR="00D55ABC">
        <w:rPr>
          <w:rFonts w:ascii="Arial" w:hAnsi="Arial" w:hint="cs"/>
          <w:rtl/>
        </w:rPr>
        <w:t xml:space="preserve">, זאת </w:t>
      </w:r>
      <w:r w:rsidR="00D55ABC">
        <w:rPr>
          <w:rFonts w:ascii="Arial" w:hAnsi="Arial"/>
          <w:rtl/>
        </w:rPr>
        <w:t>ביחס ל</w:t>
      </w:r>
      <w:r w:rsidR="003E2B04">
        <w:rPr>
          <w:rFonts w:ascii="Arial" w:hAnsi="Arial" w:hint="cs"/>
          <w:rtl/>
        </w:rPr>
        <w:t xml:space="preserve">השבת הכספים שנמשכו </w:t>
      </w:r>
      <w:r w:rsidR="00D55ABC">
        <w:rPr>
          <w:rFonts w:ascii="Arial" w:hAnsi="Arial"/>
          <w:rtl/>
        </w:rPr>
        <w:t>מקופת החברה</w:t>
      </w:r>
      <w:r w:rsidR="00EC2D92">
        <w:rPr>
          <w:rFonts w:ascii="Arial" w:hAnsi="Arial"/>
          <w:rtl/>
        </w:rPr>
        <w:t xml:space="preserve">. </w:t>
      </w:r>
    </w:p>
    <w:p w:rsidR="00EC2D92" w:rsidRDefault="00EC2D92" w:rsidP="00C072F1">
      <w:pPr>
        <w:numPr>
          <w:ilvl w:val="0"/>
          <w:numId w:val="1"/>
        </w:numPr>
        <w:spacing w:before="240" w:after="120" w:line="360" w:lineRule="auto"/>
        <w:ind w:left="357"/>
        <w:jc w:val="both"/>
        <w:rPr>
          <w:rFonts w:ascii="Arial" w:hAnsi="Arial"/>
        </w:rPr>
      </w:pPr>
      <w:r>
        <w:rPr>
          <w:rFonts w:ascii="Arial" w:hAnsi="Arial"/>
          <w:rtl/>
        </w:rPr>
        <w:t>ברם, עו"ד וייס גמר אומר כי אין הוא יכול להמשיך לשמש כמנהל מיוחד שכן אין הוא</w:t>
      </w:r>
      <w:r w:rsidR="008A4A02">
        <w:rPr>
          <w:rFonts w:ascii="Arial" w:hAnsi="Arial"/>
          <w:rtl/>
        </w:rPr>
        <w:t xml:space="preserve"> יכול, גם מהפן ההיכרותי לתבוע </w:t>
      </w:r>
      <w:r w:rsidR="00B06A05">
        <w:rPr>
          <w:rFonts w:ascii="Arial" w:hAnsi="Arial" w:hint="cs"/>
          <w:rtl/>
        </w:rPr>
        <w:t>מכרים (עו"ד וייס ייצג את המשפחה ועסקיה בעבר)</w:t>
      </w:r>
      <w:r w:rsidR="008A4A02">
        <w:rPr>
          <w:rFonts w:ascii="Arial" w:hAnsi="Arial" w:hint="cs"/>
          <w:rtl/>
        </w:rPr>
        <w:t xml:space="preserve">, </w:t>
      </w:r>
      <w:r>
        <w:rPr>
          <w:rFonts w:ascii="Arial" w:hAnsi="Arial"/>
          <w:rtl/>
        </w:rPr>
        <w:t xml:space="preserve">וגם מהפן המשפטי (של ניגוד עניינים), ולפיכך </w:t>
      </w:r>
      <w:r w:rsidR="0031063B">
        <w:rPr>
          <w:rFonts w:ascii="Arial" w:hAnsi="Arial" w:hint="cs"/>
          <w:rtl/>
        </w:rPr>
        <w:t>סיים</w:t>
      </w:r>
      <w:r>
        <w:rPr>
          <w:rFonts w:ascii="Arial" w:hAnsi="Arial"/>
          <w:rtl/>
        </w:rPr>
        <w:t xml:space="preserve"> את תפקידו כמנהל המיוחד של החברה.</w:t>
      </w:r>
    </w:p>
    <w:p w:rsidR="00605A16" w:rsidRDefault="009D7B63" w:rsidP="00C072F1">
      <w:pPr>
        <w:numPr>
          <w:ilvl w:val="0"/>
          <w:numId w:val="1"/>
        </w:numPr>
        <w:spacing w:before="240" w:after="120" w:line="360" w:lineRule="auto"/>
        <w:ind w:left="357"/>
        <w:jc w:val="both"/>
        <w:rPr>
          <w:rFonts w:ascii="Arial" w:hAnsi="Arial"/>
        </w:rPr>
      </w:pPr>
      <w:r>
        <w:rPr>
          <w:rFonts w:ascii="Arial" w:hAnsi="Arial" w:hint="cs"/>
          <w:rtl/>
        </w:rPr>
        <w:t xml:space="preserve">עו"ד וייס היה </w:t>
      </w:r>
      <w:r w:rsidR="00605A16">
        <w:rPr>
          <w:rFonts w:ascii="Arial" w:hAnsi="Arial" w:hint="cs"/>
          <w:rtl/>
        </w:rPr>
        <w:t>מ</w:t>
      </w:r>
      <w:r>
        <w:rPr>
          <w:rFonts w:ascii="Arial" w:hAnsi="Arial" w:hint="cs"/>
          <w:rtl/>
        </w:rPr>
        <w:t>נה</w:t>
      </w:r>
      <w:r w:rsidR="00605A16">
        <w:rPr>
          <w:rFonts w:ascii="Arial" w:hAnsi="Arial" w:hint="cs"/>
          <w:rtl/>
        </w:rPr>
        <w:t xml:space="preserve">לה </w:t>
      </w:r>
      <w:r>
        <w:rPr>
          <w:rFonts w:ascii="Arial" w:hAnsi="Arial" w:hint="cs"/>
          <w:rtl/>
        </w:rPr>
        <w:t>ה</w:t>
      </w:r>
      <w:r w:rsidR="00605A16">
        <w:rPr>
          <w:rFonts w:ascii="Arial" w:hAnsi="Arial" w:hint="cs"/>
          <w:rtl/>
        </w:rPr>
        <w:t>מיוחד של החברה מחודש אוקטובר 2012 ועד ליום 30 ביוני 2014; עו"ד וייס נפטר ביוני 2022.</w:t>
      </w:r>
    </w:p>
    <w:p w:rsidR="00BD309B" w:rsidRDefault="00EC2D92" w:rsidP="00C072F1">
      <w:pPr>
        <w:numPr>
          <w:ilvl w:val="0"/>
          <w:numId w:val="1"/>
        </w:numPr>
        <w:spacing w:before="240" w:after="120" w:line="360" w:lineRule="auto"/>
        <w:ind w:left="357"/>
        <w:jc w:val="both"/>
        <w:rPr>
          <w:rFonts w:ascii="Arial" w:hAnsi="Arial"/>
        </w:rPr>
      </w:pPr>
      <w:r>
        <w:rPr>
          <w:rFonts w:ascii="Arial" w:hAnsi="Arial"/>
          <w:rtl/>
        </w:rPr>
        <w:t>המשיכות מהחברה</w:t>
      </w:r>
      <w:r w:rsidR="00FB684A">
        <w:rPr>
          <w:rFonts w:ascii="Arial" w:hAnsi="Arial" w:hint="cs"/>
          <w:rtl/>
        </w:rPr>
        <w:t xml:space="preserve"> בהליך </w:t>
      </w:r>
      <w:r w:rsidR="00E03CB7">
        <w:rPr>
          <w:rFonts w:ascii="Arial" w:hAnsi="Arial" w:hint="cs"/>
          <w:rtl/>
        </w:rPr>
        <w:t>תמ"ש</w:t>
      </w:r>
      <w:r>
        <w:rPr>
          <w:rFonts w:ascii="Arial" w:hAnsi="Arial"/>
          <w:rtl/>
        </w:rPr>
        <w:t>, המיוחסות ל</w:t>
      </w:r>
      <w:r w:rsidR="00D666B7">
        <w:rPr>
          <w:rFonts w:ascii="Arial" w:hAnsi="Arial" w:hint="cs"/>
          <w:rtl/>
        </w:rPr>
        <w:t>מערער וליאיר</w:t>
      </w:r>
      <w:r>
        <w:rPr>
          <w:rFonts w:ascii="Arial" w:hAnsi="Arial"/>
          <w:rtl/>
        </w:rPr>
        <w:t>, היו בתקופה שבין</w:t>
      </w:r>
      <w:r w:rsidR="0031063B">
        <w:rPr>
          <w:rFonts w:ascii="Arial" w:hAnsi="Arial" w:hint="cs"/>
          <w:rtl/>
        </w:rPr>
        <w:t xml:space="preserve"> השנים</w:t>
      </w:r>
      <w:r>
        <w:rPr>
          <w:rFonts w:ascii="Arial" w:hAnsi="Arial"/>
          <w:rtl/>
        </w:rPr>
        <w:t xml:space="preserve"> 2010</w:t>
      </w:r>
      <w:r w:rsidR="0031063B">
        <w:rPr>
          <w:rFonts w:ascii="Arial" w:hAnsi="Arial" w:hint="cs"/>
          <w:rtl/>
        </w:rPr>
        <w:t>-</w:t>
      </w:r>
      <w:r>
        <w:rPr>
          <w:rFonts w:ascii="Arial" w:hAnsi="Arial"/>
          <w:rtl/>
        </w:rPr>
        <w:t xml:space="preserve"> 2012</w:t>
      </w:r>
      <w:r w:rsidR="00FB684A">
        <w:rPr>
          <w:rFonts w:ascii="Arial" w:hAnsi="Arial" w:hint="cs"/>
          <w:rtl/>
        </w:rPr>
        <w:t xml:space="preserve">. </w:t>
      </w:r>
      <w:r w:rsidR="0031063B">
        <w:rPr>
          <w:rFonts w:ascii="Arial" w:hAnsi="Arial" w:hint="cs"/>
          <w:rtl/>
        </w:rPr>
        <w:t>ברם, בהליך דנא, המשיב הוציא שומות</w:t>
      </w:r>
      <w:r w:rsidR="00FB684A">
        <w:rPr>
          <w:rFonts w:ascii="Arial" w:hAnsi="Arial" w:hint="cs"/>
          <w:rtl/>
        </w:rPr>
        <w:t xml:space="preserve"> ביחס לשנים 2013 ו-2014</w:t>
      </w:r>
      <w:r w:rsidR="0031063B">
        <w:rPr>
          <w:rFonts w:ascii="Arial" w:hAnsi="Arial" w:hint="cs"/>
          <w:rtl/>
        </w:rPr>
        <w:t>.</w:t>
      </w:r>
      <w:r w:rsidR="00FB684A">
        <w:rPr>
          <w:rFonts w:ascii="Arial" w:hAnsi="Arial" w:hint="cs"/>
          <w:rtl/>
        </w:rPr>
        <w:t xml:space="preserve"> </w:t>
      </w:r>
    </w:p>
    <w:p w:rsidR="00BF6042" w:rsidRDefault="006D0C00" w:rsidP="00C072F1">
      <w:pPr>
        <w:numPr>
          <w:ilvl w:val="0"/>
          <w:numId w:val="1"/>
        </w:numPr>
        <w:spacing w:before="240" w:after="120" w:line="360" w:lineRule="auto"/>
        <w:ind w:left="357"/>
        <w:jc w:val="both"/>
        <w:rPr>
          <w:rFonts w:ascii="Arial" w:hAnsi="Arial"/>
        </w:rPr>
      </w:pPr>
      <w:r w:rsidRPr="006D0C00">
        <w:rPr>
          <w:rFonts w:ascii="Arial" w:hAnsi="Arial" w:hint="cs"/>
          <w:b/>
          <w:bCs/>
          <w:rtl/>
        </w:rPr>
        <w:t>פש"ר 39134-02-13</w:t>
      </w:r>
      <w:r w:rsidR="00103C72">
        <w:rPr>
          <w:rFonts w:ascii="Arial" w:hAnsi="Arial" w:hint="cs"/>
          <w:rtl/>
        </w:rPr>
        <w:t xml:space="preserve"> (להלן</w:t>
      </w:r>
      <w:r w:rsidR="00403877">
        <w:rPr>
          <w:rFonts w:ascii="Arial" w:hAnsi="Arial" w:hint="cs"/>
          <w:rtl/>
        </w:rPr>
        <w:t>: "</w:t>
      </w:r>
      <w:r w:rsidR="00403877" w:rsidRPr="00403877">
        <w:rPr>
          <w:rFonts w:ascii="Arial" w:hAnsi="Arial" w:hint="cs"/>
          <w:b/>
          <w:bCs/>
          <w:rtl/>
        </w:rPr>
        <w:t>הליך הפש"ר</w:t>
      </w:r>
      <w:r w:rsidR="00403877">
        <w:rPr>
          <w:rFonts w:ascii="Arial" w:hAnsi="Arial" w:hint="cs"/>
          <w:rtl/>
        </w:rPr>
        <w:t>")</w:t>
      </w:r>
      <w:r>
        <w:rPr>
          <w:rFonts w:ascii="Arial" w:hAnsi="Arial" w:hint="cs"/>
          <w:rtl/>
        </w:rPr>
        <w:t xml:space="preserve">; </w:t>
      </w:r>
      <w:r w:rsidR="007F2526">
        <w:rPr>
          <w:rFonts w:ascii="Arial" w:hAnsi="Arial" w:hint="cs"/>
          <w:rtl/>
        </w:rPr>
        <w:t xml:space="preserve">ביום 20 בפברואר 2013 הוגשה בקשה למתן צו </w:t>
      </w:r>
      <w:r w:rsidR="0031063B">
        <w:rPr>
          <w:rFonts w:ascii="Arial" w:hAnsi="Arial" w:hint="cs"/>
          <w:rtl/>
        </w:rPr>
        <w:t>כינוס</w:t>
      </w:r>
      <w:r w:rsidR="007F2526">
        <w:rPr>
          <w:rFonts w:ascii="Arial" w:hAnsi="Arial" w:hint="cs"/>
          <w:rtl/>
        </w:rPr>
        <w:t xml:space="preserve"> ולהכריז על האב כפושט רגל; הבקשה לעיל הוגשה לבקשת פקיד שומה ירושלים 2, ה</w:t>
      </w:r>
      <w:r w:rsidR="0031063B">
        <w:rPr>
          <w:rFonts w:ascii="Arial" w:hAnsi="Arial" w:hint="cs"/>
          <w:rtl/>
        </w:rPr>
        <w:t>וא</w:t>
      </w:r>
      <w:r w:rsidR="007F2526">
        <w:rPr>
          <w:rFonts w:ascii="Arial" w:hAnsi="Arial" w:hint="cs"/>
          <w:rtl/>
        </w:rPr>
        <w:t xml:space="preserve"> המשיב דנא, שהוציא את השומות למערער בהליך דנא; הליך פש"ר</w:t>
      </w:r>
      <w:r w:rsidR="00BF6042">
        <w:rPr>
          <w:rFonts w:ascii="Arial" w:hAnsi="Arial" w:hint="cs"/>
          <w:rtl/>
        </w:rPr>
        <w:t xml:space="preserve"> נפתח, לטענת המשיב, בשל חובות של האב למס הכנסה בסכום כולל של 31,771,174 ₪.</w:t>
      </w:r>
    </w:p>
    <w:p w:rsidR="00EC2D92" w:rsidRDefault="00EC2D92" w:rsidP="00C072F1">
      <w:pPr>
        <w:numPr>
          <w:ilvl w:val="0"/>
          <w:numId w:val="1"/>
        </w:numPr>
        <w:spacing w:before="240" w:after="120" w:line="360" w:lineRule="auto"/>
        <w:ind w:left="357"/>
        <w:jc w:val="both"/>
        <w:rPr>
          <w:rFonts w:ascii="Arial" w:hAnsi="Arial"/>
        </w:rPr>
      </w:pPr>
      <w:r>
        <w:rPr>
          <w:rFonts w:ascii="Arial" w:hAnsi="Arial"/>
          <w:rtl/>
        </w:rPr>
        <w:t>ביום</w:t>
      </w:r>
      <w:r w:rsidR="00BF6042">
        <w:rPr>
          <w:rFonts w:ascii="Arial" w:hAnsi="Arial" w:hint="cs"/>
          <w:rtl/>
        </w:rPr>
        <w:t xml:space="preserve"> 5 ביוני 2013 ניתן צו כינוס כנגד האב, ובמסגרת החלטה, מאותו יום, </w:t>
      </w:r>
      <w:r>
        <w:rPr>
          <w:rFonts w:ascii="Arial" w:hAnsi="Arial"/>
          <w:rtl/>
        </w:rPr>
        <w:t>מונה עו"ד שלמה שחר</w:t>
      </w:r>
      <w:r w:rsidR="00693430">
        <w:rPr>
          <w:rFonts w:ascii="Arial" w:hAnsi="Arial" w:hint="cs"/>
          <w:rtl/>
        </w:rPr>
        <w:t xml:space="preserve"> </w:t>
      </w:r>
      <w:r w:rsidR="00BF6042">
        <w:rPr>
          <w:rFonts w:ascii="Arial" w:hAnsi="Arial" w:hint="cs"/>
          <w:rtl/>
        </w:rPr>
        <w:t>כמנהל מיוחד</w:t>
      </w:r>
      <w:r w:rsidR="00724FB3">
        <w:rPr>
          <w:rFonts w:ascii="Arial" w:hAnsi="Arial" w:hint="cs"/>
          <w:rtl/>
        </w:rPr>
        <w:t>.</w:t>
      </w:r>
    </w:p>
    <w:p w:rsidR="00774B9A" w:rsidRDefault="00774B9A" w:rsidP="00C072F1">
      <w:pPr>
        <w:numPr>
          <w:ilvl w:val="0"/>
          <w:numId w:val="1"/>
        </w:numPr>
        <w:spacing w:before="240" w:after="120" w:line="360" w:lineRule="auto"/>
        <w:ind w:left="357"/>
        <w:jc w:val="both"/>
        <w:rPr>
          <w:rFonts w:ascii="Arial" w:hAnsi="Arial"/>
        </w:rPr>
      </w:pPr>
      <w:r>
        <w:rPr>
          <w:rFonts w:ascii="Arial" w:hAnsi="Arial" w:hint="cs"/>
          <w:rtl/>
        </w:rPr>
        <w:t>ביום 31 ביולי 2013, הגיש המערער דנא (מ</w:t>
      </w:r>
      <w:r w:rsidR="00E0424B">
        <w:rPr>
          <w:rFonts w:ascii="Arial" w:hAnsi="Arial" w:hint="cs"/>
          <w:rtl/>
        </w:rPr>
        <w:t>ר</w:t>
      </w:r>
      <w:r>
        <w:rPr>
          <w:rFonts w:ascii="Arial" w:hAnsi="Arial" w:hint="cs"/>
          <w:rtl/>
        </w:rPr>
        <w:t xml:space="preserve"> יורם גולן) הודעה </w:t>
      </w:r>
      <w:r w:rsidR="0031063B">
        <w:rPr>
          <w:rFonts w:ascii="Arial" w:hAnsi="Arial" w:hint="cs"/>
          <w:rtl/>
        </w:rPr>
        <w:t>לבית המשפט</w:t>
      </w:r>
      <w:r>
        <w:rPr>
          <w:rFonts w:ascii="Arial" w:hAnsi="Arial" w:hint="cs"/>
          <w:rtl/>
        </w:rPr>
        <w:t xml:space="preserve"> לפיה הוא מודיע כי: "</w:t>
      </w:r>
      <w:r w:rsidRPr="00774B9A">
        <w:rPr>
          <w:rFonts w:ascii="Arial" w:hAnsi="Arial" w:hint="cs"/>
          <w:b/>
          <w:bCs/>
          <w:rtl/>
        </w:rPr>
        <w:t>אינני בקשר עם מר נעים כליף</w:t>
      </w:r>
      <w:r>
        <w:rPr>
          <w:rFonts w:ascii="Arial" w:hAnsi="Arial" w:hint="cs"/>
          <w:rtl/>
        </w:rPr>
        <w:t xml:space="preserve"> (האב המנוח)". זאת, ביחס לבקשה שהוגשה קודם לכן, על־ידי המנהל המיוחד, </w:t>
      </w:r>
      <w:r w:rsidR="00A57CF0">
        <w:rPr>
          <w:rFonts w:ascii="Arial" w:hAnsi="Arial" w:hint="cs"/>
          <w:rtl/>
        </w:rPr>
        <w:t xml:space="preserve">ביום 2 ביולי 2013, למתן הוראות </w:t>
      </w:r>
      <w:r w:rsidR="00E0424B">
        <w:rPr>
          <w:rFonts w:ascii="Arial" w:hAnsi="Arial" w:hint="cs"/>
          <w:rtl/>
        </w:rPr>
        <w:t>כנגד</w:t>
      </w:r>
      <w:r w:rsidR="00A57CF0">
        <w:rPr>
          <w:rFonts w:ascii="Arial" w:hAnsi="Arial" w:hint="cs"/>
          <w:rtl/>
        </w:rPr>
        <w:t xml:space="preserve"> המערער ומנהל בית האבות, מר סילבר, </w:t>
      </w:r>
      <w:r w:rsidR="00E0424B">
        <w:rPr>
          <w:rFonts w:ascii="Arial" w:hAnsi="Arial" w:hint="cs"/>
          <w:rtl/>
        </w:rPr>
        <w:t>על־מנת ש</w:t>
      </w:r>
      <w:r w:rsidR="00A57CF0">
        <w:rPr>
          <w:rFonts w:ascii="Arial" w:hAnsi="Arial" w:hint="cs"/>
          <w:rtl/>
        </w:rPr>
        <w:t xml:space="preserve">יאפשרו </w:t>
      </w:r>
      <w:r w:rsidR="00E0424B">
        <w:rPr>
          <w:rFonts w:ascii="Arial" w:hAnsi="Arial" w:hint="cs"/>
          <w:rtl/>
        </w:rPr>
        <w:t xml:space="preserve">לו </w:t>
      </w:r>
      <w:r w:rsidR="00A57CF0">
        <w:rPr>
          <w:rFonts w:ascii="Arial" w:hAnsi="Arial" w:hint="cs"/>
          <w:rtl/>
        </w:rPr>
        <w:t xml:space="preserve">להיפגש עם החייב </w:t>
      </w:r>
      <w:r w:rsidR="00A57CF0">
        <w:rPr>
          <w:rFonts w:ascii="Arial" w:hAnsi="Arial"/>
          <w:rtl/>
        </w:rPr>
        <w:t>–</w:t>
      </w:r>
      <w:r w:rsidR="00A57CF0">
        <w:rPr>
          <w:rFonts w:ascii="Arial" w:hAnsi="Arial" w:hint="cs"/>
          <w:rtl/>
        </w:rPr>
        <w:t xml:space="preserve"> האב המנוח. </w:t>
      </w:r>
    </w:p>
    <w:p w:rsidR="00724FB3" w:rsidRDefault="00637C97" w:rsidP="00C072F1">
      <w:pPr>
        <w:numPr>
          <w:ilvl w:val="0"/>
          <w:numId w:val="1"/>
        </w:numPr>
        <w:spacing w:before="240" w:after="120" w:line="360" w:lineRule="auto"/>
        <w:ind w:left="357"/>
        <w:jc w:val="both"/>
        <w:rPr>
          <w:rFonts w:ascii="Arial" w:hAnsi="Arial"/>
        </w:rPr>
      </w:pPr>
      <w:r>
        <w:rPr>
          <w:rFonts w:ascii="Arial" w:hAnsi="Arial" w:hint="cs"/>
          <w:rtl/>
        </w:rPr>
        <w:t xml:space="preserve">האב נפטר ביום </w:t>
      </w:r>
      <w:r w:rsidR="002903CE">
        <w:rPr>
          <w:rFonts w:ascii="Arial" w:hAnsi="Arial" w:hint="cs"/>
          <w:rtl/>
        </w:rPr>
        <w:t xml:space="preserve">11 באוקטובר 2013; על כן, ביום 2 בדצמבר 2013 ניתן צו </w:t>
      </w:r>
      <w:r w:rsidR="00B97AF2">
        <w:rPr>
          <w:rFonts w:ascii="Arial" w:hAnsi="Arial" w:hint="cs"/>
          <w:rtl/>
        </w:rPr>
        <w:t>בו הוכרז האב כפ</w:t>
      </w:r>
      <w:r w:rsidR="002903CE">
        <w:rPr>
          <w:rFonts w:ascii="Arial" w:hAnsi="Arial" w:hint="cs"/>
          <w:rtl/>
        </w:rPr>
        <w:t xml:space="preserve">ושט רגל. </w:t>
      </w:r>
    </w:p>
    <w:p w:rsidR="00637C97" w:rsidRDefault="00724FB3" w:rsidP="00C072F1">
      <w:pPr>
        <w:numPr>
          <w:ilvl w:val="0"/>
          <w:numId w:val="1"/>
        </w:numPr>
        <w:spacing w:before="240" w:after="120" w:line="360" w:lineRule="auto"/>
        <w:ind w:left="357"/>
        <w:jc w:val="both"/>
        <w:rPr>
          <w:rFonts w:ascii="Arial" w:hAnsi="Arial"/>
        </w:rPr>
      </w:pPr>
      <w:r>
        <w:rPr>
          <w:rFonts w:ascii="Arial" w:hAnsi="Arial" w:hint="cs"/>
          <w:rtl/>
        </w:rPr>
        <w:t xml:space="preserve">ביום 3 באפריל 2014 הותיר </w:t>
      </w:r>
      <w:r w:rsidR="0031063B">
        <w:rPr>
          <w:rFonts w:ascii="Arial" w:hAnsi="Arial" w:hint="cs"/>
          <w:rtl/>
        </w:rPr>
        <w:t>בית המשפט</w:t>
      </w:r>
      <w:r>
        <w:rPr>
          <w:rFonts w:ascii="Arial" w:hAnsi="Arial" w:hint="cs"/>
          <w:rtl/>
        </w:rPr>
        <w:t xml:space="preserve">, בהליך פש"ר, את מינויו של עו"ד וייס כמנהל המיוחד של החברה; </w:t>
      </w:r>
      <w:r w:rsidR="00B97AF2">
        <w:rPr>
          <w:rFonts w:ascii="Arial" w:hAnsi="Arial" w:hint="cs"/>
          <w:rtl/>
        </w:rPr>
        <w:t xml:space="preserve">אולם </w:t>
      </w:r>
      <w:r w:rsidR="0071267B">
        <w:rPr>
          <w:rFonts w:ascii="Arial" w:hAnsi="Arial" w:hint="cs"/>
          <w:rtl/>
        </w:rPr>
        <w:t xml:space="preserve">לאחר </w:t>
      </w:r>
      <w:r w:rsidR="00B97AF2">
        <w:rPr>
          <w:rFonts w:ascii="Arial" w:hAnsi="Arial" w:hint="cs"/>
          <w:rtl/>
        </w:rPr>
        <w:t>התפטרות עו"</w:t>
      </w:r>
      <w:r w:rsidR="00BD309B">
        <w:rPr>
          <w:rFonts w:ascii="Arial" w:hAnsi="Arial" w:hint="cs"/>
          <w:rtl/>
        </w:rPr>
        <w:t xml:space="preserve">ד וייס מתפקידו כמנהל המיוחד </w:t>
      </w:r>
      <w:r w:rsidR="00B97AF2">
        <w:rPr>
          <w:rFonts w:ascii="Arial" w:hAnsi="Arial" w:hint="cs"/>
          <w:rtl/>
        </w:rPr>
        <w:t>של החברה</w:t>
      </w:r>
      <w:r w:rsidR="0071267B">
        <w:rPr>
          <w:rFonts w:ascii="Arial" w:hAnsi="Arial" w:hint="cs"/>
          <w:rtl/>
        </w:rPr>
        <w:t xml:space="preserve"> </w:t>
      </w:r>
      <w:r w:rsidR="00BD309B">
        <w:rPr>
          <w:rFonts w:ascii="Arial" w:hAnsi="Arial" w:hint="cs"/>
          <w:rtl/>
        </w:rPr>
        <w:t xml:space="preserve">וכנ"ל </w:t>
      </w:r>
      <w:r w:rsidR="00BD309B">
        <w:rPr>
          <w:rFonts w:ascii="Arial" w:hAnsi="Arial" w:hint="eastAsia"/>
          <w:rtl/>
        </w:rPr>
        <w:t>–</w:t>
      </w:r>
      <w:r w:rsidR="00BD309B">
        <w:rPr>
          <w:rFonts w:ascii="Arial" w:hAnsi="Arial" w:hint="cs"/>
          <w:rtl/>
        </w:rPr>
        <w:t xml:space="preserve"> </w:t>
      </w:r>
      <w:r>
        <w:rPr>
          <w:rFonts w:ascii="Arial" w:hAnsi="Arial" w:hint="cs"/>
          <w:rtl/>
        </w:rPr>
        <w:t xml:space="preserve">ביום </w:t>
      </w:r>
      <w:r w:rsidR="0071267B">
        <w:rPr>
          <w:rFonts w:ascii="Arial" w:hAnsi="Arial" w:hint="cs"/>
          <w:rtl/>
        </w:rPr>
        <w:t xml:space="preserve">11 באוגוסט 2014 </w:t>
      </w:r>
      <w:r w:rsidR="00BD309B">
        <w:rPr>
          <w:rFonts w:ascii="Arial" w:hAnsi="Arial" w:hint="eastAsia"/>
          <w:rtl/>
        </w:rPr>
        <w:t>–</w:t>
      </w:r>
      <w:r w:rsidR="00BD309B">
        <w:rPr>
          <w:rFonts w:ascii="Arial" w:hAnsi="Arial" w:hint="cs"/>
          <w:rtl/>
        </w:rPr>
        <w:t xml:space="preserve"> </w:t>
      </w:r>
      <w:r w:rsidR="0071267B">
        <w:rPr>
          <w:rFonts w:ascii="Arial" w:hAnsi="Arial" w:hint="cs"/>
          <w:rtl/>
        </w:rPr>
        <w:t xml:space="preserve">ניתן צו לפיו עו"ד שלמה שחר </w:t>
      </w:r>
      <w:r>
        <w:rPr>
          <w:rFonts w:ascii="Arial" w:hAnsi="Arial" w:hint="cs"/>
          <w:rtl/>
        </w:rPr>
        <w:t>(הנאמן על נכסי המנוח)</w:t>
      </w:r>
      <w:r>
        <w:rPr>
          <w:rFonts w:ascii="Arial" w:hAnsi="Arial"/>
          <w:rtl/>
        </w:rPr>
        <w:t xml:space="preserve"> </w:t>
      </w:r>
      <w:r w:rsidR="0071267B">
        <w:rPr>
          <w:rFonts w:ascii="Arial" w:hAnsi="Arial" w:hint="cs"/>
          <w:rtl/>
        </w:rPr>
        <w:t xml:space="preserve">ימונה </w:t>
      </w:r>
      <w:r w:rsidR="0031063B">
        <w:rPr>
          <w:rFonts w:ascii="Arial" w:hAnsi="Arial"/>
          <w:rtl/>
        </w:rPr>
        <w:t xml:space="preserve">כמנהל </w:t>
      </w:r>
      <w:r w:rsidR="0031063B">
        <w:rPr>
          <w:rFonts w:ascii="Arial" w:hAnsi="Arial" w:hint="cs"/>
          <w:rtl/>
        </w:rPr>
        <w:t xml:space="preserve">מיוחד של </w:t>
      </w:r>
      <w:r w:rsidR="0031063B">
        <w:rPr>
          <w:rFonts w:ascii="Arial" w:hAnsi="Arial"/>
          <w:rtl/>
        </w:rPr>
        <w:t>חבר</w:t>
      </w:r>
      <w:r w:rsidR="0031063B">
        <w:rPr>
          <w:rFonts w:ascii="Arial" w:hAnsi="Arial" w:hint="cs"/>
          <w:rtl/>
        </w:rPr>
        <w:t xml:space="preserve">ת </w:t>
      </w:r>
      <w:r w:rsidR="0071267B">
        <w:rPr>
          <w:rFonts w:ascii="Arial" w:hAnsi="Arial" w:hint="cs"/>
          <w:rtl/>
        </w:rPr>
        <w:t>הוריזונט נשוא ההליך דנא</w:t>
      </w:r>
      <w:r>
        <w:rPr>
          <w:rFonts w:ascii="Arial" w:hAnsi="Arial"/>
          <w:rtl/>
        </w:rPr>
        <w:t>.</w:t>
      </w:r>
    </w:p>
    <w:p w:rsidR="002A5AC9" w:rsidRDefault="008A4A02" w:rsidP="00C072F1">
      <w:pPr>
        <w:pStyle w:val="ad"/>
        <w:numPr>
          <w:ilvl w:val="0"/>
          <w:numId w:val="1"/>
        </w:numPr>
        <w:spacing w:before="240" w:after="120" w:line="360" w:lineRule="auto"/>
        <w:ind w:left="357"/>
        <w:contextualSpacing w:val="0"/>
        <w:jc w:val="both"/>
        <w:rPr>
          <w:rFonts w:ascii="Arial" w:hAnsi="Arial"/>
          <w:noProof w:val="0"/>
        </w:rPr>
      </w:pPr>
      <w:r w:rsidRPr="00621331">
        <w:rPr>
          <w:rFonts w:ascii="Arial" w:hAnsi="Arial"/>
          <w:b/>
          <w:bCs/>
          <w:noProof w:val="0"/>
          <w:rtl/>
        </w:rPr>
        <w:t>פר"ק 18745-06-17</w:t>
      </w:r>
      <w:r w:rsidR="00E03CB7">
        <w:rPr>
          <w:rFonts w:ascii="Arial" w:hAnsi="Arial" w:hint="cs"/>
          <w:noProof w:val="0"/>
          <w:rtl/>
        </w:rPr>
        <w:t xml:space="preserve"> (להלן: "</w:t>
      </w:r>
      <w:r w:rsidR="00E03CB7" w:rsidRPr="00E03CB7">
        <w:rPr>
          <w:rFonts w:ascii="Arial" w:hAnsi="Arial" w:hint="cs"/>
          <w:b/>
          <w:bCs/>
          <w:noProof w:val="0"/>
          <w:rtl/>
        </w:rPr>
        <w:t>הליך פר"ק</w:t>
      </w:r>
      <w:r w:rsidR="00E03CB7">
        <w:rPr>
          <w:rFonts w:ascii="Arial" w:hAnsi="Arial" w:hint="cs"/>
          <w:noProof w:val="0"/>
          <w:rtl/>
        </w:rPr>
        <w:t>")</w:t>
      </w:r>
      <w:r w:rsidR="006D0C00">
        <w:rPr>
          <w:rFonts w:ascii="Arial" w:hAnsi="Arial" w:hint="cs"/>
          <w:noProof w:val="0"/>
          <w:rtl/>
        </w:rPr>
        <w:t xml:space="preserve">; </w:t>
      </w:r>
      <w:r w:rsidR="002A5AC9">
        <w:rPr>
          <w:rFonts w:ascii="Arial" w:hAnsi="Arial" w:hint="cs"/>
          <w:noProof w:val="0"/>
          <w:rtl/>
        </w:rPr>
        <w:t xml:space="preserve">ביום 8 ביוני 2017 נפתח הליך, למתן צו פירוק לחברה </w:t>
      </w:r>
      <w:r w:rsidR="002A5AC9">
        <w:rPr>
          <w:rFonts w:ascii="Arial" w:hAnsi="Arial"/>
          <w:noProof w:val="0"/>
          <w:rtl/>
        </w:rPr>
        <w:t>–</w:t>
      </w:r>
      <w:r w:rsidR="002A5AC9">
        <w:rPr>
          <w:rFonts w:ascii="Arial" w:hAnsi="Arial" w:hint="cs"/>
          <w:noProof w:val="0"/>
          <w:rtl/>
        </w:rPr>
        <w:t xml:space="preserve"> לבקשת החברה </w:t>
      </w:r>
      <w:r w:rsidR="002A5AC9">
        <w:rPr>
          <w:rFonts w:ascii="Arial" w:hAnsi="Arial"/>
          <w:noProof w:val="0"/>
          <w:rtl/>
        </w:rPr>
        <w:t>–</w:t>
      </w:r>
      <w:r w:rsidR="0025704D">
        <w:rPr>
          <w:rFonts w:ascii="Arial" w:hAnsi="Arial" w:hint="cs"/>
          <w:noProof w:val="0"/>
          <w:rtl/>
        </w:rPr>
        <w:t xml:space="preserve"> ביוזמת בעל תפקיד </w:t>
      </w:r>
      <w:r w:rsidR="002640F0">
        <w:rPr>
          <w:rFonts w:ascii="Arial" w:hAnsi="Arial" w:hint="cs"/>
          <w:noProof w:val="0"/>
          <w:rtl/>
        </w:rPr>
        <w:t>המנהל</w:t>
      </w:r>
      <w:r w:rsidR="002A5AC9">
        <w:rPr>
          <w:rFonts w:ascii="Arial" w:hAnsi="Arial" w:hint="cs"/>
          <w:noProof w:val="0"/>
          <w:rtl/>
        </w:rPr>
        <w:t xml:space="preserve"> המיוחד</w:t>
      </w:r>
      <w:r w:rsidR="0025704D">
        <w:rPr>
          <w:rFonts w:ascii="Arial" w:hAnsi="Arial" w:hint="cs"/>
          <w:noProof w:val="0"/>
          <w:rtl/>
        </w:rPr>
        <w:t>, דאז,</w:t>
      </w:r>
      <w:r w:rsidR="002A5AC9">
        <w:rPr>
          <w:rFonts w:ascii="Arial" w:hAnsi="Arial" w:hint="cs"/>
          <w:noProof w:val="0"/>
          <w:rtl/>
        </w:rPr>
        <w:t xml:space="preserve"> עו"</w:t>
      </w:r>
      <w:r w:rsidR="002640F0">
        <w:rPr>
          <w:rFonts w:ascii="Arial" w:hAnsi="Arial" w:hint="cs"/>
          <w:noProof w:val="0"/>
          <w:rtl/>
        </w:rPr>
        <w:t>ד שלמה שחר</w:t>
      </w:r>
      <w:r w:rsidR="0031063B">
        <w:rPr>
          <w:rFonts w:ascii="Arial" w:hAnsi="Arial" w:hint="cs"/>
          <w:noProof w:val="0"/>
          <w:rtl/>
        </w:rPr>
        <w:t xml:space="preserve">; ההליך עדיין בבירור, לפני </w:t>
      </w:r>
      <w:r w:rsidR="00C12947">
        <w:rPr>
          <w:rFonts w:ascii="Arial" w:hAnsi="Arial" w:hint="cs"/>
          <w:noProof w:val="0"/>
          <w:rtl/>
        </w:rPr>
        <w:t xml:space="preserve">מותב </w:t>
      </w:r>
      <w:r w:rsidR="0031063B">
        <w:rPr>
          <w:rFonts w:ascii="Arial" w:hAnsi="Arial" w:hint="cs"/>
          <w:noProof w:val="0"/>
          <w:rtl/>
        </w:rPr>
        <w:t>זה</w:t>
      </w:r>
      <w:r w:rsidR="00C12947">
        <w:rPr>
          <w:rFonts w:ascii="Arial" w:hAnsi="Arial" w:hint="cs"/>
          <w:noProof w:val="0"/>
          <w:rtl/>
        </w:rPr>
        <w:t>.</w:t>
      </w:r>
    </w:p>
    <w:p w:rsidR="008A4A02" w:rsidRDefault="002A5AC9"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 </w:t>
      </w:r>
      <w:r w:rsidR="00C160C0">
        <w:rPr>
          <w:rFonts w:ascii="Arial" w:hAnsi="Arial" w:hint="cs"/>
          <w:noProof w:val="0"/>
          <w:rtl/>
        </w:rPr>
        <w:t>במסגרת הליך הפר"ק,</w:t>
      </w:r>
      <w:r w:rsidR="00B67FC3">
        <w:rPr>
          <w:rFonts w:ascii="Arial" w:hAnsi="Arial" w:hint="cs"/>
          <w:noProof w:val="0"/>
          <w:rtl/>
        </w:rPr>
        <w:t xml:space="preserve"> הגיש המנהל המיוחד בקשה למתן הוראות לפיה, התבקש חיובם של בני המשפחה לרבות המערער דנא, להשבת כספים שנמשכו מהחברה.</w:t>
      </w:r>
    </w:p>
    <w:p w:rsidR="00003F78" w:rsidRDefault="00003F78"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ב</w:t>
      </w:r>
      <w:r w:rsidR="00E306E9">
        <w:rPr>
          <w:rFonts w:ascii="Arial" w:hAnsi="Arial" w:hint="cs"/>
          <w:noProof w:val="0"/>
          <w:rtl/>
        </w:rPr>
        <w:t>החלטה מ</w:t>
      </w:r>
      <w:r>
        <w:rPr>
          <w:rFonts w:ascii="Arial" w:hAnsi="Arial" w:hint="cs"/>
          <w:noProof w:val="0"/>
          <w:rtl/>
        </w:rPr>
        <w:t>יום 12 בספטמבר 2017 ניתן צו פיר</w:t>
      </w:r>
      <w:r w:rsidR="00E306E9">
        <w:rPr>
          <w:rFonts w:ascii="Arial" w:hAnsi="Arial" w:hint="cs"/>
          <w:noProof w:val="0"/>
          <w:rtl/>
        </w:rPr>
        <w:t xml:space="preserve">וק לחברה, </w:t>
      </w:r>
      <w:r w:rsidR="0031063B">
        <w:rPr>
          <w:rFonts w:ascii="Arial" w:hAnsi="Arial" w:hint="cs"/>
          <w:noProof w:val="0"/>
          <w:rtl/>
        </w:rPr>
        <w:t>ו</w:t>
      </w:r>
      <w:r w:rsidR="00E306E9">
        <w:rPr>
          <w:rFonts w:ascii="Arial" w:hAnsi="Arial" w:hint="cs"/>
          <w:noProof w:val="0"/>
          <w:rtl/>
        </w:rPr>
        <w:t>רו"ח ב</w:t>
      </w:r>
      <w:r w:rsidR="00B22EAF">
        <w:rPr>
          <w:rFonts w:ascii="Arial" w:hAnsi="Arial" w:hint="cs"/>
          <w:noProof w:val="0"/>
          <w:rtl/>
        </w:rPr>
        <w:t>ו</w:t>
      </w:r>
      <w:r w:rsidR="00E306E9">
        <w:rPr>
          <w:rFonts w:ascii="Arial" w:hAnsi="Arial" w:hint="cs"/>
          <w:noProof w:val="0"/>
          <w:rtl/>
        </w:rPr>
        <w:t xml:space="preserve">עז גזית </w:t>
      </w:r>
      <w:r w:rsidR="0031063B">
        <w:rPr>
          <w:rFonts w:ascii="Arial" w:hAnsi="Arial" w:hint="cs"/>
          <w:noProof w:val="0"/>
          <w:rtl/>
        </w:rPr>
        <w:t xml:space="preserve">מונה </w:t>
      </w:r>
      <w:r w:rsidR="00E306E9">
        <w:rPr>
          <w:rFonts w:ascii="Arial" w:hAnsi="Arial" w:hint="cs"/>
          <w:noProof w:val="0"/>
          <w:rtl/>
        </w:rPr>
        <w:t>כמנהל המיוחד  של</w:t>
      </w:r>
      <w:r w:rsidR="006042F8">
        <w:rPr>
          <w:rFonts w:ascii="Arial" w:hAnsi="Arial" w:hint="cs"/>
          <w:noProof w:val="0"/>
          <w:rtl/>
        </w:rPr>
        <w:t xml:space="preserve"> </w:t>
      </w:r>
      <w:r w:rsidR="00E306E9">
        <w:rPr>
          <w:rFonts w:ascii="Arial" w:hAnsi="Arial" w:hint="cs"/>
          <w:noProof w:val="0"/>
          <w:rtl/>
        </w:rPr>
        <w:t xml:space="preserve">החברה (ועו"ד שחר סיים את תפקידו). </w:t>
      </w:r>
      <w:r w:rsidR="006042F8">
        <w:rPr>
          <w:rFonts w:ascii="Arial" w:hAnsi="Arial" w:hint="cs"/>
          <w:noProof w:val="0"/>
          <w:rtl/>
        </w:rPr>
        <w:t>בהחלטה מיום 9 בפברואר 2021 מונה עו"ד שמעון או</w:t>
      </w:r>
      <w:r w:rsidR="006042F8">
        <w:rPr>
          <w:rFonts w:ascii="David" w:hAnsi="David"/>
          <w:noProof w:val="0"/>
          <w:rtl/>
        </w:rPr>
        <w:t>ֹ</w:t>
      </w:r>
      <w:r w:rsidR="006042F8">
        <w:rPr>
          <w:rFonts w:ascii="Arial" w:hAnsi="Arial" w:hint="cs"/>
          <w:noProof w:val="0"/>
          <w:rtl/>
        </w:rPr>
        <w:t>רי למנהל מיוחד נוסף; ובהחלטה מיום  9 במרץ 2021 מונו רו"ח גזית ועו"ד או</w:t>
      </w:r>
      <w:r w:rsidR="006042F8">
        <w:rPr>
          <w:rFonts w:ascii="David" w:hAnsi="David"/>
          <w:noProof w:val="0"/>
          <w:rtl/>
        </w:rPr>
        <w:t>ֹ</w:t>
      </w:r>
      <w:r w:rsidR="006042F8">
        <w:rPr>
          <w:rFonts w:ascii="Arial" w:hAnsi="Arial" w:hint="cs"/>
          <w:noProof w:val="0"/>
          <w:rtl/>
        </w:rPr>
        <w:t>רי כמפרקים קבועים לחברה</w:t>
      </w:r>
      <w:r w:rsidR="00385C28">
        <w:rPr>
          <w:rFonts w:ascii="Arial" w:hAnsi="Arial" w:hint="cs"/>
          <w:noProof w:val="0"/>
          <w:rtl/>
        </w:rPr>
        <w:t xml:space="preserve"> (להלן: "</w:t>
      </w:r>
      <w:r w:rsidR="00385C28" w:rsidRPr="00385C28">
        <w:rPr>
          <w:rFonts w:ascii="Arial" w:hAnsi="Arial" w:hint="cs"/>
          <w:b/>
          <w:bCs/>
          <w:noProof w:val="0"/>
          <w:rtl/>
        </w:rPr>
        <w:t>המפרקים</w:t>
      </w:r>
      <w:r w:rsidR="00385C28">
        <w:rPr>
          <w:rFonts w:ascii="Arial" w:hAnsi="Arial" w:hint="cs"/>
          <w:noProof w:val="0"/>
          <w:rtl/>
        </w:rPr>
        <w:t>")</w:t>
      </w:r>
      <w:r w:rsidR="006042F8">
        <w:rPr>
          <w:rFonts w:ascii="Arial" w:hAnsi="Arial" w:hint="cs"/>
          <w:noProof w:val="0"/>
          <w:rtl/>
        </w:rPr>
        <w:t>.</w:t>
      </w:r>
    </w:p>
    <w:p w:rsidR="00B67FC3" w:rsidRDefault="00C160C0"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על הליך הפר"ק</w:t>
      </w:r>
      <w:r w:rsidR="00B67FC3">
        <w:rPr>
          <w:rFonts w:ascii="Arial" w:hAnsi="Arial" w:hint="cs"/>
          <w:noProof w:val="0"/>
          <w:rtl/>
        </w:rPr>
        <w:t>, יורחב לקמן.</w:t>
      </w:r>
    </w:p>
    <w:p w:rsidR="008A4A02" w:rsidRDefault="00020847" w:rsidP="00C072F1">
      <w:pPr>
        <w:pStyle w:val="ad"/>
        <w:numPr>
          <w:ilvl w:val="0"/>
          <w:numId w:val="1"/>
        </w:numPr>
        <w:spacing w:before="240" w:after="120" w:line="360" w:lineRule="auto"/>
        <w:ind w:left="357"/>
        <w:contextualSpacing w:val="0"/>
        <w:jc w:val="both"/>
        <w:rPr>
          <w:rFonts w:ascii="Arial" w:hAnsi="Arial"/>
          <w:noProof w:val="0"/>
        </w:rPr>
      </w:pPr>
      <w:r w:rsidRPr="00020847">
        <w:rPr>
          <w:rFonts w:ascii="Arial" w:hAnsi="Arial" w:hint="cs"/>
          <w:b/>
          <w:bCs/>
          <w:noProof w:val="0"/>
          <w:rtl/>
        </w:rPr>
        <w:t>דוחות כספיים מבוקרים ומנהלי החברה</w:t>
      </w:r>
      <w:r>
        <w:rPr>
          <w:rFonts w:ascii="Arial" w:hAnsi="Arial" w:hint="cs"/>
          <w:noProof w:val="0"/>
          <w:rtl/>
        </w:rPr>
        <w:t xml:space="preserve">; </w:t>
      </w:r>
      <w:r w:rsidR="002658A4">
        <w:rPr>
          <w:rFonts w:ascii="Arial" w:hAnsi="Arial"/>
          <w:noProof w:val="0"/>
          <w:rtl/>
        </w:rPr>
        <w:t>חוות דעת של רואה חשבון</w:t>
      </w:r>
      <w:r w:rsidR="00C160C0">
        <w:rPr>
          <w:rFonts w:ascii="Arial" w:hAnsi="Arial" w:hint="cs"/>
          <w:noProof w:val="0"/>
          <w:rtl/>
        </w:rPr>
        <w:t>, שנקבעה בהחלטה</w:t>
      </w:r>
      <w:r w:rsidR="002658A4">
        <w:rPr>
          <w:rFonts w:ascii="Arial" w:hAnsi="Arial" w:hint="cs"/>
          <w:noProof w:val="0"/>
          <w:rtl/>
        </w:rPr>
        <w:t xml:space="preserve"> </w:t>
      </w:r>
      <w:r w:rsidR="00E03CB7">
        <w:rPr>
          <w:rFonts w:ascii="Arial" w:hAnsi="Arial" w:hint="cs"/>
          <w:noProof w:val="0"/>
          <w:rtl/>
        </w:rPr>
        <w:t>בהליך תמ"ש</w:t>
      </w:r>
      <w:r w:rsidR="002658A4">
        <w:rPr>
          <w:rFonts w:ascii="Arial" w:hAnsi="Arial" w:hint="cs"/>
          <w:noProof w:val="0"/>
          <w:rtl/>
        </w:rPr>
        <w:t xml:space="preserve">, </w:t>
      </w:r>
      <w:r w:rsidR="008A4A02" w:rsidRPr="008A4A02">
        <w:rPr>
          <w:rFonts w:ascii="Arial" w:hAnsi="Arial"/>
          <w:noProof w:val="0"/>
          <w:rtl/>
        </w:rPr>
        <w:t xml:space="preserve">ביחס למשיכות הכספים על ידי </w:t>
      </w:r>
      <w:r w:rsidR="00F173AB">
        <w:rPr>
          <w:rFonts w:ascii="Arial" w:hAnsi="Arial" w:hint="cs"/>
          <w:noProof w:val="0"/>
          <w:rtl/>
        </w:rPr>
        <w:t>המערער ובני משפחתו, לא נערכה כלל ועיקר</w:t>
      </w:r>
      <w:r w:rsidR="008A4A02" w:rsidRPr="008A4A02">
        <w:rPr>
          <w:rFonts w:ascii="Arial" w:hAnsi="Arial"/>
          <w:noProof w:val="0"/>
          <w:rtl/>
        </w:rPr>
        <w:t>.</w:t>
      </w:r>
      <w:r w:rsidR="00F173AB">
        <w:rPr>
          <w:rFonts w:ascii="Arial" w:hAnsi="Arial" w:hint="cs"/>
          <w:noProof w:val="0"/>
          <w:rtl/>
        </w:rPr>
        <w:t xml:space="preserve"> על כן, מעבר לכך שהדוחות הכספיים לשנים 2013 ו-2014 לא מבוקרים אין גם אינדיקציה מי </w:t>
      </w:r>
      <w:r w:rsidR="00486D55">
        <w:rPr>
          <w:rFonts w:ascii="Arial" w:hAnsi="Arial" w:hint="cs"/>
          <w:noProof w:val="0"/>
          <w:rtl/>
        </w:rPr>
        <w:t xml:space="preserve">בדיוק </w:t>
      </w:r>
      <w:r w:rsidR="00F173AB">
        <w:rPr>
          <w:rFonts w:ascii="Arial" w:hAnsi="Arial" w:hint="cs"/>
          <w:noProof w:val="0"/>
          <w:rtl/>
        </w:rPr>
        <w:t>משך</w:t>
      </w:r>
      <w:r w:rsidR="00486D55">
        <w:rPr>
          <w:rFonts w:ascii="Arial" w:hAnsi="Arial" w:hint="cs"/>
          <w:noProof w:val="0"/>
          <w:rtl/>
        </w:rPr>
        <w:t xml:space="preserve"> את הכספים </w:t>
      </w:r>
      <w:r w:rsidR="00F173AB">
        <w:rPr>
          <w:rFonts w:ascii="Arial" w:hAnsi="Arial" w:hint="cs"/>
          <w:noProof w:val="0"/>
          <w:rtl/>
        </w:rPr>
        <w:t>ולאיזו מטרה נמשכו הכספים?.</w:t>
      </w:r>
    </w:p>
    <w:p w:rsidR="00C160C0" w:rsidRDefault="00C160C0"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לחברה יש דוחות כספיים מבוקרים, שהוגשו למשיב, עד לשנת 2010 (כולל).</w:t>
      </w:r>
    </w:p>
    <w:p w:rsidR="0051203F" w:rsidRPr="008A4A02" w:rsidRDefault="0051203F" w:rsidP="00C072F1">
      <w:pPr>
        <w:pStyle w:val="ad"/>
        <w:numPr>
          <w:ilvl w:val="0"/>
          <w:numId w:val="1"/>
        </w:numPr>
        <w:spacing w:before="240" w:after="120" w:line="360" w:lineRule="auto"/>
        <w:ind w:left="357"/>
        <w:contextualSpacing w:val="0"/>
        <w:jc w:val="both"/>
        <w:rPr>
          <w:rFonts w:ascii="Arial" w:hAnsi="Arial"/>
          <w:noProof w:val="0"/>
          <w:rtl/>
        </w:rPr>
      </w:pPr>
      <w:r>
        <w:rPr>
          <w:rFonts w:ascii="Arial" w:hAnsi="Arial" w:hint="cs"/>
          <w:noProof w:val="0"/>
          <w:rtl/>
        </w:rPr>
        <w:t xml:space="preserve">המערער </w:t>
      </w:r>
      <w:r w:rsidR="00601B3D">
        <w:rPr>
          <w:rFonts w:ascii="Arial" w:hAnsi="Arial" w:hint="cs"/>
          <w:noProof w:val="0"/>
          <w:rtl/>
        </w:rPr>
        <w:t>ויאיר</w:t>
      </w:r>
      <w:r>
        <w:rPr>
          <w:rFonts w:ascii="Arial" w:hAnsi="Arial" w:hint="cs"/>
          <w:noProof w:val="0"/>
          <w:rtl/>
        </w:rPr>
        <w:t xml:space="preserve"> היו מנהלי החברה ומורשי החתימה בה החל משנת 2005 ועד לשנת 2012; החל משנת 2012 עת מונה</w:t>
      </w:r>
      <w:r w:rsidR="0068464C">
        <w:rPr>
          <w:rFonts w:ascii="Arial" w:hAnsi="Arial" w:hint="cs"/>
          <w:noProof w:val="0"/>
          <w:rtl/>
        </w:rPr>
        <w:t xml:space="preserve"> לחברה, לראשונה, </w:t>
      </w:r>
      <w:r>
        <w:rPr>
          <w:rFonts w:ascii="Arial" w:hAnsi="Arial" w:hint="cs"/>
          <w:noProof w:val="0"/>
          <w:rtl/>
        </w:rPr>
        <w:t xml:space="preserve">בעל תפקיד </w:t>
      </w:r>
      <w:r w:rsidR="00020847">
        <w:rPr>
          <w:rFonts w:ascii="Arial" w:hAnsi="Arial" w:hint="cs"/>
          <w:noProof w:val="0"/>
          <w:rtl/>
        </w:rPr>
        <w:t xml:space="preserve">(עו"ד וייס) </w:t>
      </w:r>
      <w:r w:rsidR="00385C28">
        <w:rPr>
          <w:rFonts w:ascii="Arial" w:hAnsi="Arial" w:hint="cs"/>
          <w:noProof w:val="0"/>
          <w:rtl/>
        </w:rPr>
        <w:t xml:space="preserve">נושלו המערער ואחיו מניהול החברה; כאמור לעיל, החברה מצויה </w:t>
      </w:r>
      <w:r w:rsidR="00486D55">
        <w:rPr>
          <w:rFonts w:ascii="Arial" w:hAnsi="Arial" w:hint="cs"/>
          <w:noProof w:val="0"/>
          <w:rtl/>
        </w:rPr>
        <w:t>עדיין בהליך ה</w:t>
      </w:r>
      <w:r w:rsidR="00385C28">
        <w:rPr>
          <w:rFonts w:ascii="Arial" w:hAnsi="Arial" w:hint="cs"/>
          <w:noProof w:val="0"/>
          <w:rtl/>
        </w:rPr>
        <w:t>פירוק</w:t>
      </w:r>
      <w:r w:rsidR="006572CA">
        <w:rPr>
          <w:rFonts w:ascii="Arial" w:hAnsi="Arial" w:hint="cs"/>
          <w:noProof w:val="0"/>
          <w:rtl/>
        </w:rPr>
        <w:t>.</w:t>
      </w:r>
    </w:p>
    <w:p w:rsidR="008E1A79" w:rsidRPr="00974DDF" w:rsidRDefault="004221D0" w:rsidP="00C072F1">
      <w:pPr>
        <w:spacing w:before="240" w:line="360" w:lineRule="auto"/>
        <w:jc w:val="both"/>
        <w:rPr>
          <w:rFonts w:ascii="Arial" w:hAnsi="Arial"/>
          <w:b/>
          <w:bCs/>
          <w:noProof w:val="0"/>
          <w:u w:val="single"/>
          <w:rtl/>
        </w:rPr>
      </w:pPr>
      <w:r w:rsidRPr="00974DDF">
        <w:rPr>
          <w:rFonts w:ascii="Arial" w:hAnsi="Arial" w:hint="cs"/>
          <w:b/>
          <w:bCs/>
          <w:noProof w:val="0"/>
          <w:u w:val="single"/>
          <w:rtl/>
        </w:rPr>
        <w:t xml:space="preserve">הליך </w:t>
      </w:r>
      <w:r w:rsidR="00B67FC3" w:rsidRPr="00974DDF">
        <w:rPr>
          <w:rFonts w:ascii="Arial" w:hAnsi="Arial" w:hint="cs"/>
          <w:b/>
          <w:bCs/>
          <w:noProof w:val="0"/>
          <w:u w:val="single"/>
          <w:rtl/>
        </w:rPr>
        <w:t>פר"ק 187</w:t>
      </w:r>
      <w:r w:rsidR="00CF294D" w:rsidRPr="00974DDF">
        <w:rPr>
          <w:rFonts w:ascii="Arial" w:hAnsi="Arial" w:hint="cs"/>
          <w:b/>
          <w:bCs/>
          <w:noProof w:val="0"/>
          <w:u w:val="single"/>
          <w:rtl/>
        </w:rPr>
        <w:t>45</w:t>
      </w:r>
      <w:r w:rsidR="00B67FC3" w:rsidRPr="00974DDF">
        <w:rPr>
          <w:rFonts w:ascii="Arial" w:hAnsi="Arial" w:hint="cs"/>
          <w:b/>
          <w:bCs/>
          <w:noProof w:val="0"/>
          <w:u w:val="single"/>
          <w:rtl/>
        </w:rPr>
        <w:t xml:space="preserve">-06-17 </w:t>
      </w:r>
    </w:p>
    <w:p w:rsidR="00ED77B1" w:rsidRPr="0022697D" w:rsidRDefault="00F0234E" w:rsidP="00C072F1">
      <w:pPr>
        <w:pStyle w:val="ad"/>
        <w:numPr>
          <w:ilvl w:val="0"/>
          <w:numId w:val="1"/>
        </w:numPr>
        <w:spacing w:before="240" w:after="120" w:line="360" w:lineRule="auto"/>
        <w:ind w:left="357"/>
        <w:contextualSpacing w:val="0"/>
        <w:jc w:val="both"/>
        <w:rPr>
          <w:rFonts w:ascii="Arial" w:hAnsi="Arial"/>
          <w:noProof w:val="0"/>
        </w:rPr>
      </w:pPr>
      <w:r w:rsidRPr="00F0234E">
        <w:rPr>
          <w:rFonts w:ascii="Arial" w:hAnsi="Arial" w:hint="cs"/>
          <w:b/>
          <w:bCs/>
          <w:noProof w:val="0"/>
          <w:rtl/>
        </w:rPr>
        <w:t>רקע</w:t>
      </w:r>
      <w:r>
        <w:rPr>
          <w:rFonts w:ascii="Arial" w:hAnsi="Arial" w:hint="cs"/>
          <w:noProof w:val="0"/>
          <w:rtl/>
        </w:rPr>
        <w:t xml:space="preserve">; </w:t>
      </w:r>
      <w:r w:rsidR="007122DC" w:rsidRPr="00CE166F">
        <w:rPr>
          <w:rFonts w:ascii="Arial" w:hAnsi="Arial" w:hint="cs"/>
          <w:noProof w:val="0"/>
          <w:rtl/>
        </w:rPr>
        <w:t>במסגרת הליך פר"</w:t>
      </w:r>
      <w:r>
        <w:rPr>
          <w:rFonts w:ascii="Arial" w:hAnsi="Arial" w:hint="cs"/>
          <w:noProof w:val="0"/>
          <w:rtl/>
        </w:rPr>
        <w:t>ק ניהלו המפרקים את החברה</w:t>
      </w:r>
      <w:r w:rsidR="00CE166F">
        <w:rPr>
          <w:rFonts w:ascii="Arial" w:hAnsi="Arial" w:hint="cs"/>
          <w:noProof w:val="0"/>
          <w:rtl/>
        </w:rPr>
        <w:t>, מימשו נכסים לשלם לנושי</w:t>
      </w:r>
      <w:r>
        <w:rPr>
          <w:rFonts w:ascii="Arial" w:hAnsi="Arial" w:hint="cs"/>
          <w:noProof w:val="0"/>
          <w:rtl/>
        </w:rPr>
        <w:t xml:space="preserve"> </w:t>
      </w:r>
      <w:r w:rsidR="00CE166F">
        <w:rPr>
          <w:rFonts w:ascii="Arial" w:hAnsi="Arial" w:hint="cs"/>
          <w:noProof w:val="0"/>
          <w:rtl/>
        </w:rPr>
        <w:t>ה</w:t>
      </w:r>
      <w:r>
        <w:rPr>
          <w:rFonts w:ascii="Arial" w:hAnsi="Arial" w:hint="cs"/>
          <w:noProof w:val="0"/>
          <w:rtl/>
        </w:rPr>
        <w:t>חברה</w:t>
      </w:r>
      <w:r w:rsidR="00CE166F">
        <w:rPr>
          <w:rFonts w:ascii="Arial" w:hAnsi="Arial" w:hint="cs"/>
          <w:noProof w:val="0"/>
          <w:rtl/>
        </w:rPr>
        <w:t xml:space="preserve">, ביצעו חקירות לסיבת היקלעותה לחדלות פירעון ופעולות נוספות. בין יתר הפעולות, </w:t>
      </w:r>
      <w:r>
        <w:rPr>
          <w:rFonts w:ascii="Arial" w:hAnsi="Arial" w:hint="cs"/>
          <w:noProof w:val="0"/>
          <w:rtl/>
        </w:rPr>
        <w:t>ו</w:t>
      </w:r>
      <w:r w:rsidR="0068464C">
        <w:rPr>
          <w:rFonts w:ascii="Arial" w:hAnsi="Arial" w:hint="cs"/>
          <w:noProof w:val="0"/>
          <w:rtl/>
        </w:rPr>
        <w:t>נוכח הליך</w:t>
      </w:r>
      <w:r w:rsidR="00CE166F">
        <w:rPr>
          <w:rFonts w:ascii="Arial" w:hAnsi="Arial" w:hint="cs"/>
          <w:noProof w:val="0"/>
          <w:rtl/>
        </w:rPr>
        <w:t xml:space="preserve"> התמ"ש וחומרים שהגיעו לידם, ה</w:t>
      </w:r>
      <w:r w:rsidR="0068464C">
        <w:rPr>
          <w:rFonts w:ascii="Arial" w:hAnsi="Arial" w:hint="cs"/>
          <w:noProof w:val="0"/>
          <w:rtl/>
        </w:rPr>
        <w:t xml:space="preserve">גיעו המפרקים למסקנה </w:t>
      </w:r>
      <w:r w:rsidR="00CE166F">
        <w:rPr>
          <w:rFonts w:ascii="Arial" w:hAnsi="Arial" w:hint="cs"/>
          <w:noProof w:val="0"/>
          <w:rtl/>
        </w:rPr>
        <w:t>כי חלק מבני המשפחה חבים לחברה כספים שנלקחו ממנה שלא כדין, לכאורה.</w:t>
      </w:r>
    </w:p>
    <w:p w:rsidR="004221D0" w:rsidRPr="00CE166F" w:rsidRDefault="00EA0493" w:rsidP="00C072F1">
      <w:pPr>
        <w:pStyle w:val="ad"/>
        <w:numPr>
          <w:ilvl w:val="0"/>
          <w:numId w:val="1"/>
        </w:numPr>
        <w:spacing w:before="240" w:after="120" w:line="360" w:lineRule="auto"/>
        <w:ind w:left="357"/>
        <w:contextualSpacing w:val="0"/>
        <w:jc w:val="both"/>
        <w:rPr>
          <w:rFonts w:ascii="Arial" w:hAnsi="Arial"/>
          <w:noProof w:val="0"/>
        </w:rPr>
      </w:pPr>
      <w:r w:rsidRPr="00CE166F">
        <w:rPr>
          <w:rFonts w:ascii="Arial" w:hAnsi="Arial" w:hint="cs"/>
          <w:b/>
          <w:bCs/>
          <w:noProof w:val="0"/>
          <w:rtl/>
        </w:rPr>
        <w:t>בקשה</w:t>
      </w:r>
      <w:r w:rsidR="008E1A79" w:rsidRPr="00CE166F">
        <w:rPr>
          <w:rFonts w:ascii="Arial" w:hAnsi="Arial" w:hint="cs"/>
          <w:b/>
          <w:bCs/>
          <w:noProof w:val="0"/>
          <w:rtl/>
        </w:rPr>
        <w:t xml:space="preserve"> מספר 54 בהליך פר"ק</w:t>
      </w:r>
      <w:r w:rsidR="00CE166F">
        <w:rPr>
          <w:rFonts w:ascii="Arial" w:hAnsi="Arial" w:hint="cs"/>
          <w:noProof w:val="0"/>
          <w:rtl/>
        </w:rPr>
        <w:t xml:space="preserve"> </w:t>
      </w:r>
      <w:r w:rsidR="008E1A79" w:rsidRPr="00CE166F">
        <w:rPr>
          <w:rFonts w:ascii="Arial" w:hAnsi="Arial" w:hint="cs"/>
          <w:b/>
          <w:bCs/>
          <w:noProof w:val="0"/>
          <w:rtl/>
        </w:rPr>
        <w:t>להשבת כספי המשיכות</w:t>
      </w:r>
      <w:r w:rsidR="008E1A79" w:rsidRPr="00CE166F">
        <w:rPr>
          <w:rFonts w:ascii="Arial" w:hAnsi="Arial" w:hint="cs"/>
          <w:noProof w:val="0"/>
          <w:rtl/>
        </w:rPr>
        <w:t xml:space="preserve"> (להן: "</w:t>
      </w:r>
      <w:r w:rsidR="008E1A79" w:rsidRPr="00CE166F">
        <w:rPr>
          <w:rFonts w:ascii="Arial" w:hAnsi="Arial" w:hint="cs"/>
          <w:b/>
          <w:bCs/>
          <w:noProof w:val="0"/>
          <w:rtl/>
        </w:rPr>
        <w:t>בקשה 54</w:t>
      </w:r>
      <w:r w:rsidR="008E1A79" w:rsidRPr="00CE166F">
        <w:rPr>
          <w:rFonts w:ascii="Arial" w:hAnsi="Arial" w:hint="cs"/>
          <w:noProof w:val="0"/>
          <w:rtl/>
        </w:rPr>
        <w:t xml:space="preserve">"); </w:t>
      </w:r>
      <w:r w:rsidR="0068464C">
        <w:rPr>
          <w:rFonts w:ascii="Arial" w:hAnsi="Arial" w:hint="cs"/>
          <w:noProof w:val="0"/>
          <w:rtl/>
        </w:rPr>
        <w:t xml:space="preserve">בעקבות מסקנת המפרקים, וכאמור לעיל, המפרקים החליטו כי יש מקום לתבוע את המערער ויאיר </w:t>
      </w:r>
      <w:r w:rsidR="00486D55">
        <w:rPr>
          <w:rFonts w:ascii="Arial" w:hAnsi="Arial" w:hint="cs"/>
          <w:noProof w:val="0"/>
          <w:rtl/>
        </w:rPr>
        <w:t>להשיב</w:t>
      </w:r>
      <w:r w:rsidR="0068464C">
        <w:rPr>
          <w:rFonts w:ascii="Arial" w:hAnsi="Arial" w:hint="cs"/>
          <w:noProof w:val="0"/>
          <w:rtl/>
        </w:rPr>
        <w:t xml:space="preserve"> כספים לחברה. </w:t>
      </w:r>
      <w:r w:rsidR="00B67FC3" w:rsidRPr="00CE166F">
        <w:rPr>
          <w:rFonts w:ascii="Arial" w:hAnsi="Arial" w:hint="cs"/>
          <w:noProof w:val="0"/>
          <w:rtl/>
        </w:rPr>
        <w:t>ביום 1 באוגוסט 20</w:t>
      </w:r>
      <w:r w:rsidR="005A77D0" w:rsidRPr="00CE166F">
        <w:rPr>
          <w:rFonts w:ascii="Arial" w:hAnsi="Arial" w:hint="cs"/>
          <w:noProof w:val="0"/>
          <w:rtl/>
        </w:rPr>
        <w:t>21</w:t>
      </w:r>
      <w:r w:rsidR="00B67FC3" w:rsidRPr="00CE166F">
        <w:rPr>
          <w:rFonts w:ascii="Arial" w:hAnsi="Arial" w:hint="cs"/>
          <w:noProof w:val="0"/>
          <w:rtl/>
        </w:rPr>
        <w:t>, הגיש</w:t>
      </w:r>
      <w:r w:rsidR="005B5A9A" w:rsidRPr="00CE166F">
        <w:rPr>
          <w:rFonts w:ascii="Arial" w:hAnsi="Arial" w:hint="cs"/>
          <w:noProof w:val="0"/>
          <w:rtl/>
        </w:rPr>
        <w:t>ו</w:t>
      </w:r>
      <w:r w:rsidR="00B67FC3" w:rsidRPr="00CE166F">
        <w:rPr>
          <w:rFonts w:ascii="Arial" w:hAnsi="Arial" w:hint="cs"/>
          <w:noProof w:val="0"/>
          <w:rtl/>
        </w:rPr>
        <w:t xml:space="preserve"> </w:t>
      </w:r>
      <w:r w:rsidR="005B5A9A" w:rsidRPr="00CE166F">
        <w:rPr>
          <w:rFonts w:ascii="Arial" w:hAnsi="Arial" w:hint="cs"/>
          <w:noProof w:val="0"/>
          <w:rtl/>
        </w:rPr>
        <w:t>המפרקים</w:t>
      </w:r>
      <w:r w:rsidR="00B67FC3" w:rsidRPr="00CE166F">
        <w:rPr>
          <w:rFonts w:ascii="Arial" w:hAnsi="Arial" w:hint="cs"/>
          <w:noProof w:val="0"/>
          <w:rtl/>
        </w:rPr>
        <w:t xml:space="preserve"> </w:t>
      </w:r>
      <w:r w:rsidR="00C5039E" w:rsidRPr="00CE166F">
        <w:rPr>
          <w:rFonts w:ascii="Arial" w:hAnsi="Arial" w:hint="cs"/>
          <w:noProof w:val="0"/>
          <w:rtl/>
        </w:rPr>
        <w:t>בקשה</w:t>
      </w:r>
      <w:r w:rsidR="008E1A79" w:rsidRPr="00CE166F">
        <w:rPr>
          <w:rFonts w:ascii="Arial" w:hAnsi="Arial" w:hint="cs"/>
          <w:noProof w:val="0"/>
          <w:rtl/>
        </w:rPr>
        <w:t xml:space="preserve"> </w:t>
      </w:r>
      <w:r w:rsidR="00C5039E" w:rsidRPr="00CE166F">
        <w:rPr>
          <w:rFonts w:ascii="Arial" w:hAnsi="Arial" w:hint="cs"/>
          <w:noProof w:val="0"/>
          <w:rtl/>
        </w:rPr>
        <w:t>למתן הוראות</w:t>
      </w:r>
      <w:r w:rsidR="008E1A79" w:rsidRPr="00CE166F">
        <w:rPr>
          <w:rFonts w:ascii="Arial" w:hAnsi="Arial" w:hint="cs"/>
          <w:noProof w:val="0"/>
          <w:rtl/>
        </w:rPr>
        <w:t>,</w:t>
      </w:r>
      <w:r w:rsidR="00C5039E" w:rsidRPr="00CE166F">
        <w:rPr>
          <w:rFonts w:ascii="Arial" w:hAnsi="Arial" w:hint="cs"/>
          <w:noProof w:val="0"/>
          <w:rtl/>
        </w:rPr>
        <w:t xml:space="preserve"> </w:t>
      </w:r>
      <w:r w:rsidR="00B67FC3" w:rsidRPr="00CE166F">
        <w:rPr>
          <w:rFonts w:ascii="Arial" w:hAnsi="Arial" w:hint="cs"/>
          <w:noProof w:val="0"/>
          <w:rtl/>
        </w:rPr>
        <w:t>ב</w:t>
      </w:r>
      <w:r w:rsidR="008E1A79" w:rsidRPr="00CE166F">
        <w:rPr>
          <w:rFonts w:ascii="Arial" w:hAnsi="Arial" w:hint="cs"/>
          <w:noProof w:val="0"/>
          <w:rtl/>
        </w:rPr>
        <w:t>מסגרת</w:t>
      </w:r>
      <w:r w:rsidR="00B67FC3" w:rsidRPr="00CE166F">
        <w:rPr>
          <w:rFonts w:ascii="Arial" w:hAnsi="Arial" w:hint="cs"/>
          <w:noProof w:val="0"/>
          <w:rtl/>
        </w:rPr>
        <w:t>ה התבקש בי</w:t>
      </w:r>
      <w:r w:rsidR="0054592D" w:rsidRPr="00CE166F">
        <w:rPr>
          <w:rFonts w:ascii="Arial" w:hAnsi="Arial" w:hint="cs"/>
          <w:noProof w:val="0"/>
          <w:rtl/>
        </w:rPr>
        <w:t xml:space="preserve">ת המשפט לחייב את המערער </w:t>
      </w:r>
      <w:r w:rsidR="0068464C">
        <w:rPr>
          <w:rFonts w:ascii="Arial" w:hAnsi="Arial" w:hint="cs"/>
          <w:noProof w:val="0"/>
          <w:rtl/>
        </w:rPr>
        <w:t>ויאיר</w:t>
      </w:r>
      <w:r w:rsidR="007F4B88" w:rsidRPr="00CE166F">
        <w:rPr>
          <w:rFonts w:ascii="Arial" w:hAnsi="Arial" w:hint="cs"/>
          <w:noProof w:val="0"/>
          <w:rtl/>
        </w:rPr>
        <w:t xml:space="preserve"> להשיב לקופת החברה כספים שנמשכו מהחברה, </w:t>
      </w:r>
      <w:r w:rsidR="00F86B98" w:rsidRPr="00CE166F">
        <w:rPr>
          <w:rFonts w:ascii="Arial" w:hAnsi="Arial" w:hint="cs"/>
          <w:noProof w:val="0"/>
          <w:rtl/>
        </w:rPr>
        <w:t xml:space="preserve">זאת </w:t>
      </w:r>
      <w:r w:rsidR="008E1A79" w:rsidRPr="00CE166F">
        <w:rPr>
          <w:rFonts w:ascii="Arial" w:hAnsi="Arial" w:hint="cs"/>
          <w:noProof w:val="0"/>
          <w:rtl/>
        </w:rPr>
        <w:t>בהתאם ליתרת החובה הרשומה בכרטסת חו"ז ע"</w:t>
      </w:r>
      <w:r w:rsidR="00F86B98" w:rsidRPr="00CE166F">
        <w:rPr>
          <w:rFonts w:ascii="Arial" w:hAnsi="Arial" w:hint="cs"/>
          <w:noProof w:val="0"/>
          <w:rtl/>
        </w:rPr>
        <w:t xml:space="preserve">ש משפחת גולן; </w:t>
      </w:r>
      <w:r w:rsidR="008E1A79" w:rsidRPr="00CE166F">
        <w:rPr>
          <w:rFonts w:ascii="Arial" w:hAnsi="Arial" w:hint="cs"/>
          <w:noProof w:val="0"/>
          <w:rtl/>
        </w:rPr>
        <w:t xml:space="preserve">לטענת </w:t>
      </w:r>
      <w:r w:rsidR="005B5A9A" w:rsidRPr="00CE166F">
        <w:rPr>
          <w:rFonts w:ascii="Arial" w:hAnsi="Arial" w:hint="cs"/>
          <w:noProof w:val="0"/>
          <w:rtl/>
        </w:rPr>
        <w:t>המפרקים</w:t>
      </w:r>
      <w:r w:rsidR="007F4B88" w:rsidRPr="00CE166F">
        <w:rPr>
          <w:rFonts w:ascii="Arial" w:hAnsi="Arial" w:hint="cs"/>
          <w:noProof w:val="0"/>
          <w:rtl/>
        </w:rPr>
        <w:t xml:space="preserve"> </w:t>
      </w:r>
      <w:r w:rsidR="00F86B98" w:rsidRPr="00CE166F">
        <w:rPr>
          <w:rFonts w:ascii="Arial" w:hAnsi="Arial" w:hint="cs"/>
          <w:noProof w:val="0"/>
          <w:rtl/>
        </w:rPr>
        <w:t xml:space="preserve">הכספים </w:t>
      </w:r>
      <w:r w:rsidR="007F4B88" w:rsidRPr="00CE166F">
        <w:rPr>
          <w:rFonts w:ascii="Arial" w:hAnsi="Arial" w:hint="cs"/>
          <w:noProof w:val="0"/>
          <w:rtl/>
        </w:rPr>
        <w:t xml:space="preserve">נמשכו </w:t>
      </w:r>
      <w:r w:rsidR="008E1A79" w:rsidRPr="00CE166F">
        <w:rPr>
          <w:rFonts w:ascii="Arial" w:hAnsi="Arial" w:hint="cs"/>
          <w:noProof w:val="0"/>
          <w:rtl/>
        </w:rPr>
        <w:t xml:space="preserve">מהחברה </w:t>
      </w:r>
      <w:r w:rsidR="007F4B88" w:rsidRPr="00CE166F">
        <w:rPr>
          <w:rFonts w:ascii="Arial" w:hAnsi="Arial" w:hint="cs"/>
          <w:noProof w:val="0"/>
          <w:rtl/>
        </w:rPr>
        <w:t>שלא כדין</w:t>
      </w:r>
      <w:r w:rsidR="00C5039E" w:rsidRPr="00CE166F">
        <w:rPr>
          <w:rFonts w:ascii="Arial" w:hAnsi="Arial" w:hint="cs"/>
          <w:noProof w:val="0"/>
          <w:rtl/>
        </w:rPr>
        <w:t>.</w:t>
      </w:r>
    </w:p>
    <w:p w:rsidR="00820607" w:rsidRDefault="00820607"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המערער טען</w:t>
      </w:r>
      <w:r w:rsidR="009508FD">
        <w:rPr>
          <w:rFonts w:ascii="Arial" w:hAnsi="Arial" w:hint="cs"/>
          <w:noProof w:val="0"/>
          <w:rtl/>
        </w:rPr>
        <w:t>,</w:t>
      </w:r>
      <w:r>
        <w:rPr>
          <w:rFonts w:ascii="Arial" w:hAnsi="Arial" w:hint="cs"/>
          <w:noProof w:val="0"/>
          <w:rtl/>
        </w:rPr>
        <w:t xml:space="preserve"> במסגרת בקשה 54</w:t>
      </w:r>
      <w:r w:rsidR="009508FD">
        <w:rPr>
          <w:rFonts w:ascii="Arial" w:hAnsi="Arial" w:hint="cs"/>
          <w:noProof w:val="0"/>
          <w:rtl/>
        </w:rPr>
        <w:t xml:space="preserve">, </w:t>
      </w:r>
      <w:r w:rsidR="00DF0D60">
        <w:rPr>
          <w:rFonts w:ascii="Arial" w:hAnsi="Arial" w:hint="cs"/>
          <w:noProof w:val="0"/>
          <w:rtl/>
        </w:rPr>
        <w:t xml:space="preserve">טענה </w:t>
      </w:r>
      <w:r w:rsidR="009508FD">
        <w:rPr>
          <w:rFonts w:ascii="Arial" w:hAnsi="Arial" w:hint="cs"/>
          <w:noProof w:val="0"/>
          <w:rtl/>
        </w:rPr>
        <w:t xml:space="preserve">מקדמית </w:t>
      </w:r>
      <w:r w:rsidR="00486D55">
        <w:rPr>
          <w:rFonts w:ascii="Arial" w:hAnsi="Arial" w:hint="cs"/>
          <w:noProof w:val="0"/>
          <w:rtl/>
        </w:rPr>
        <w:t>ש</w:t>
      </w:r>
      <w:r w:rsidR="009508FD">
        <w:rPr>
          <w:rFonts w:ascii="Arial" w:hAnsi="Arial" w:hint="cs"/>
          <w:noProof w:val="0"/>
          <w:rtl/>
        </w:rPr>
        <w:t>ל</w:t>
      </w:r>
      <w:r w:rsidR="00486D55">
        <w:rPr>
          <w:rFonts w:ascii="Arial" w:hAnsi="Arial" w:hint="cs"/>
          <w:noProof w:val="0"/>
          <w:rtl/>
        </w:rPr>
        <w:t xml:space="preserve"> </w:t>
      </w:r>
      <w:r w:rsidR="009508FD">
        <w:rPr>
          <w:rFonts w:ascii="Arial" w:hAnsi="Arial" w:hint="cs"/>
          <w:noProof w:val="0"/>
          <w:rtl/>
        </w:rPr>
        <w:t xml:space="preserve">דחייה על הסף בשל התיישנות </w:t>
      </w:r>
      <w:r>
        <w:rPr>
          <w:rFonts w:ascii="Arial" w:hAnsi="Arial" w:hint="cs"/>
          <w:noProof w:val="0"/>
          <w:rtl/>
        </w:rPr>
        <w:t>התביעה</w:t>
      </w:r>
      <w:r w:rsidR="00DF0D60">
        <w:rPr>
          <w:rFonts w:ascii="Arial" w:hAnsi="Arial" w:hint="cs"/>
          <w:noProof w:val="0"/>
          <w:rtl/>
        </w:rPr>
        <w:t xml:space="preserve">, שכן המשיכות התבצעו עד לסוף שנת 2012 ואילו בקשה 54 </w:t>
      </w:r>
      <w:r w:rsidR="00DF0D60">
        <w:rPr>
          <w:rFonts w:ascii="Arial" w:hAnsi="Arial"/>
          <w:noProof w:val="0"/>
          <w:rtl/>
        </w:rPr>
        <w:t>–</w:t>
      </w:r>
      <w:r w:rsidR="00DF0D60">
        <w:rPr>
          <w:rFonts w:ascii="Arial" w:hAnsi="Arial" w:hint="cs"/>
          <w:noProof w:val="0"/>
          <w:rtl/>
        </w:rPr>
        <w:t xml:space="preserve"> המהווה למעשה כתב תביעה נגדו ונג</w:t>
      </w:r>
      <w:r w:rsidR="0068464C">
        <w:rPr>
          <w:rFonts w:ascii="Arial" w:hAnsi="Arial" w:hint="cs"/>
          <w:noProof w:val="0"/>
          <w:rtl/>
        </w:rPr>
        <w:t xml:space="preserve">ד יאיר </w:t>
      </w:r>
      <w:r w:rsidR="00DF0D60">
        <w:rPr>
          <w:rFonts w:ascii="Arial" w:hAnsi="Arial"/>
          <w:noProof w:val="0"/>
          <w:rtl/>
        </w:rPr>
        <w:t>–</w:t>
      </w:r>
      <w:r w:rsidR="00DF0D60">
        <w:rPr>
          <w:rFonts w:ascii="Arial" w:hAnsi="Arial" w:hint="cs"/>
          <w:noProof w:val="0"/>
          <w:rtl/>
        </w:rPr>
        <w:t xml:space="preserve"> הוגשה </w:t>
      </w:r>
      <w:r w:rsidR="005A77D0">
        <w:rPr>
          <w:rFonts w:ascii="Arial" w:hAnsi="Arial" w:hint="cs"/>
          <w:noProof w:val="0"/>
          <w:rtl/>
        </w:rPr>
        <w:t xml:space="preserve">כאמור </w:t>
      </w:r>
      <w:r w:rsidR="00DF0D60">
        <w:rPr>
          <w:rFonts w:ascii="Arial" w:hAnsi="Arial" w:hint="cs"/>
          <w:noProof w:val="0"/>
          <w:rtl/>
        </w:rPr>
        <w:t xml:space="preserve">אך </w:t>
      </w:r>
      <w:r w:rsidR="005A77D0">
        <w:rPr>
          <w:rFonts w:ascii="Arial" w:hAnsi="Arial" w:hint="cs"/>
          <w:noProof w:val="0"/>
          <w:rtl/>
        </w:rPr>
        <w:t xml:space="preserve">בחודש אוגוסט 2021; הנה כי כן, עברו חלפו להן </w:t>
      </w:r>
      <w:r w:rsidR="005C43B1">
        <w:rPr>
          <w:rFonts w:ascii="Arial" w:hAnsi="Arial" w:hint="eastAsia"/>
          <w:noProof w:val="0"/>
          <w:rtl/>
        </w:rPr>
        <w:t>–</w:t>
      </w:r>
      <w:r w:rsidR="005C43B1">
        <w:rPr>
          <w:rFonts w:ascii="Arial" w:hAnsi="Arial" w:hint="cs"/>
          <w:noProof w:val="0"/>
          <w:rtl/>
        </w:rPr>
        <w:t xml:space="preserve"> </w:t>
      </w:r>
      <w:r w:rsidR="0068464C">
        <w:rPr>
          <w:rFonts w:ascii="Arial" w:hAnsi="Arial" w:hint="cs"/>
          <w:noProof w:val="0"/>
          <w:rtl/>
        </w:rPr>
        <w:t>מ</w:t>
      </w:r>
      <w:r w:rsidR="005A77D0">
        <w:rPr>
          <w:rFonts w:ascii="Arial" w:hAnsi="Arial" w:hint="cs"/>
          <w:noProof w:val="0"/>
          <w:rtl/>
        </w:rPr>
        <w:t>המשיכה האחרונה</w:t>
      </w:r>
      <w:r w:rsidR="005C43B1">
        <w:rPr>
          <w:rFonts w:ascii="Arial" w:hAnsi="Arial" w:hint="cs"/>
          <w:noProof w:val="0"/>
          <w:rtl/>
        </w:rPr>
        <w:t xml:space="preserve"> </w:t>
      </w:r>
      <w:r w:rsidR="005C43B1">
        <w:rPr>
          <w:rFonts w:ascii="Arial" w:hAnsi="Arial" w:hint="eastAsia"/>
          <w:noProof w:val="0"/>
          <w:rtl/>
        </w:rPr>
        <w:t>–</w:t>
      </w:r>
      <w:r w:rsidR="005A77D0">
        <w:rPr>
          <w:rFonts w:ascii="Arial" w:hAnsi="Arial" w:hint="cs"/>
          <w:noProof w:val="0"/>
          <w:rtl/>
        </w:rPr>
        <w:t xml:space="preserve"> 7 שנים, אשר באותן השנים החברה לא תבעה מי מבני המשפחה להשבת הכספים</w:t>
      </w:r>
      <w:r w:rsidR="00EC1C83">
        <w:rPr>
          <w:rFonts w:ascii="Arial" w:hAnsi="Arial" w:hint="cs"/>
          <w:noProof w:val="0"/>
          <w:rtl/>
        </w:rPr>
        <w:t xml:space="preserve">; </w:t>
      </w:r>
      <w:r>
        <w:rPr>
          <w:rFonts w:ascii="Arial" w:hAnsi="Arial" w:hint="cs"/>
          <w:noProof w:val="0"/>
          <w:rtl/>
        </w:rPr>
        <w:t>על כן</w:t>
      </w:r>
      <w:r w:rsidR="00486D55">
        <w:rPr>
          <w:rFonts w:ascii="Arial" w:hAnsi="Arial" w:hint="cs"/>
          <w:noProof w:val="0"/>
          <w:rtl/>
        </w:rPr>
        <w:t xml:space="preserve"> טען המערער</w:t>
      </w:r>
      <w:r w:rsidR="00EC1C83">
        <w:rPr>
          <w:rFonts w:ascii="Arial" w:hAnsi="Arial" w:hint="cs"/>
          <w:noProof w:val="0"/>
          <w:rtl/>
        </w:rPr>
        <w:t>,</w:t>
      </w:r>
      <w:r>
        <w:rPr>
          <w:rFonts w:ascii="Arial" w:hAnsi="Arial" w:hint="cs"/>
          <w:noProof w:val="0"/>
          <w:rtl/>
        </w:rPr>
        <w:t xml:space="preserve"> </w:t>
      </w:r>
      <w:r w:rsidR="00486D55">
        <w:rPr>
          <w:rFonts w:ascii="Arial" w:hAnsi="Arial" w:hint="cs"/>
          <w:noProof w:val="0"/>
          <w:rtl/>
        </w:rPr>
        <w:t xml:space="preserve">כי </w:t>
      </w:r>
      <w:r>
        <w:rPr>
          <w:rFonts w:ascii="Arial" w:hAnsi="Arial" w:hint="cs"/>
          <w:noProof w:val="0"/>
          <w:rtl/>
        </w:rPr>
        <w:t xml:space="preserve">לא ניתן לתבוע </w:t>
      </w:r>
      <w:r w:rsidR="00EC1C83">
        <w:rPr>
          <w:rFonts w:ascii="Arial" w:hAnsi="Arial" w:hint="cs"/>
          <w:noProof w:val="0"/>
          <w:rtl/>
        </w:rPr>
        <w:t>א</w:t>
      </w:r>
      <w:r w:rsidR="00486D55">
        <w:rPr>
          <w:rFonts w:ascii="Arial" w:hAnsi="Arial" w:hint="cs"/>
          <w:noProof w:val="0"/>
          <w:rtl/>
        </w:rPr>
        <w:t>ו</w:t>
      </w:r>
      <w:r w:rsidR="00EC1C83">
        <w:rPr>
          <w:rFonts w:ascii="Arial" w:hAnsi="Arial" w:hint="cs"/>
          <w:noProof w:val="0"/>
          <w:rtl/>
        </w:rPr>
        <w:t>ת</w:t>
      </w:r>
      <w:r w:rsidR="00486D55">
        <w:rPr>
          <w:rFonts w:ascii="Arial" w:hAnsi="Arial" w:hint="cs"/>
          <w:noProof w:val="0"/>
          <w:rtl/>
        </w:rPr>
        <w:t>ו</w:t>
      </w:r>
      <w:r w:rsidR="00EC1C83">
        <w:rPr>
          <w:rFonts w:ascii="Arial" w:hAnsi="Arial" w:hint="cs"/>
          <w:noProof w:val="0"/>
          <w:rtl/>
        </w:rPr>
        <w:t xml:space="preserve"> </w:t>
      </w:r>
      <w:r>
        <w:rPr>
          <w:rFonts w:ascii="Arial" w:hAnsi="Arial" w:hint="cs"/>
          <w:noProof w:val="0"/>
          <w:rtl/>
        </w:rPr>
        <w:t xml:space="preserve">באופן אישי </w:t>
      </w:r>
      <w:r w:rsidR="00486D55">
        <w:rPr>
          <w:rFonts w:ascii="Arial" w:hAnsi="Arial" w:hint="cs"/>
          <w:noProof w:val="0"/>
          <w:rtl/>
        </w:rPr>
        <w:t xml:space="preserve">ולדרוש השבת </w:t>
      </w:r>
      <w:r>
        <w:rPr>
          <w:rFonts w:ascii="Arial" w:hAnsi="Arial" w:hint="cs"/>
          <w:noProof w:val="0"/>
          <w:rtl/>
        </w:rPr>
        <w:t>כספים</w:t>
      </w:r>
      <w:r w:rsidR="009508FD">
        <w:rPr>
          <w:rFonts w:ascii="Arial" w:hAnsi="Arial" w:hint="cs"/>
          <w:noProof w:val="0"/>
          <w:rtl/>
        </w:rPr>
        <w:t>,</w:t>
      </w:r>
      <w:r>
        <w:rPr>
          <w:rFonts w:ascii="Arial" w:hAnsi="Arial" w:hint="cs"/>
          <w:noProof w:val="0"/>
          <w:rtl/>
        </w:rPr>
        <w:t xml:space="preserve"> שיוחסו לו כמשיכה</w:t>
      </w:r>
      <w:r w:rsidR="00EC1C83">
        <w:rPr>
          <w:rFonts w:ascii="Arial" w:hAnsi="Arial" w:hint="cs"/>
          <w:noProof w:val="0"/>
          <w:rtl/>
        </w:rPr>
        <w:t xml:space="preserve"> שלא כדין (</w:t>
      </w:r>
      <w:r w:rsidR="005B5A9A">
        <w:rPr>
          <w:rFonts w:ascii="Arial" w:hAnsi="Arial" w:hint="cs"/>
          <w:noProof w:val="0"/>
          <w:rtl/>
        </w:rPr>
        <w:t>לטענת המפרקים</w:t>
      </w:r>
      <w:r w:rsidR="00EC1C83">
        <w:rPr>
          <w:rFonts w:ascii="Arial" w:hAnsi="Arial" w:hint="cs"/>
          <w:noProof w:val="0"/>
          <w:rtl/>
        </w:rPr>
        <w:t>)</w:t>
      </w:r>
      <w:r>
        <w:rPr>
          <w:rFonts w:ascii="Arial" w:hAnsi="Arial" w:hint="cs"/>
          <w:noProof w:val="0"/>
          <w:rtl/>
        </w:rPr>
        <w:t xml:space="preserve"> מהחברה.</w:t>
      </w:r>
    </w:p>
    <w:p w:rsidR="00820607" w:rsidRDefault="00820607"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מנגד, </w:t>
      </w:r>
      <w:r w:rsidR="005B5A9A">
        <w:rPr>
          <w:rFonts w:ascii="Arial" w:hAnsi="Arial" w:hint="cs"/>
          <w:noProof w:val="0"/>
          <w:rtl/>
        </w:rPr>
        <w:t>המפרקים טענו</w:t>
      </w:r>
      <w:r>
        <w:rPr>
          <w:rFonts w:ascii="Arial" w:hAnsi="Arial" w:hint="cs"/>
          <w:noProof w:val="0"/>
          <w:rtl/>
        </w:rPr>
        <w:t xml:space="preserve"> כי מעת שעו"</w:t>
      </w:r>
      <w:r w:rsidR="0054592D">
        <w:rPr>
          <w:rFonts w:ascii="Arial" w:hAnsi="Arial" w:hint="cs"/>
          <w:noProof w:val="0"/>
          <w:rtl/>
        </w:rPr>
        <w:t xml:space="preserve">ד וייס </w:t>
      </w:r>
      <w:r w:rsidR="005C43B1">
        <w:rPr>
          <w:rFonts w:ascii="Arial" w:hAnsi="Arial" w:hint="cs"/>
          <w:noProof w:val="0"/>
          <w:rtl/>
        </w:rPr>
        <w:t xml:space="preserve">(המנהל המיוחד הראשון) </w:t>
      </w:r>
      <w:r w:rsidR="0054592D">
        <w:rPr>
          <w:rFonts w:ascii="Arial" w:hAnsi="Arial" w:hint="cs"/>
          <w:noProof w:val="0"/>
          <w:rtl/>
        </w:rPr>
        <w:t xml:space="preserve">לא תבע בפועל את המערער או </w:t>
      </w:r>
      <w:r>
        <w:rPr>
          <w:rFonts w:ascii="Arial" w:hAnsi="Arial" w:hint="cs"/>
          <w:noProof w:val="0"/>
          <w:rtl/>
        </w:rPr>
        <w:t xml:space="preserve">בני משפחה אחרים, שכן היה מצוי בניגוד עניינים, לא חלה התיישנות </w:t>
      </w:r>
      <w:r w:rsidR="00486D55">
        <w:rPr>
          <w:rFonts w:ascii="Arial" w:hAnsi="Arial" w:hint="cs"/>
          <w:noProof w:val="0"/>
          <w:rtl/>
        </w:rPr>
        <w:t>ועל כן</w:t>
      </w:r>
      <w:r>
        <w:rPr>
          <w:rFonts w:ascii="Arial" w:hAnsi="Arial" w:hint="cs"/>
          <w:noProof w:val="0"/>
          <w:rtl/>
        </w:rPr>
        <w:t xml:space="preserve"> ניתן לתבוע את השבת הכספים במסגרת </w:t>
      </w:r>
      <w:r w:rsidR="00486D55">
        <w:rPr>
          <w:rFonts w:ascii="Arial" w:hAnsi="Arial" w:hint="cs"/>
          <w:noProof w:val="0"/>
          <w:rtl/>
        </w:rPr>
        <w:t>הבקשה למתן הוראות.</w:t>
      </w:r>
    </w:p>
    <w:p w:rsidR="00A20F73" w:rsidRDefault="005B5A9A"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המפרקים</w:t>
      </w:r>
      <w:r w:rsidR="00DF24CF">
        <w:rPr>
          <w:rFonts w:ascii="Arial" w:hAnsi="Arial" w:hint="cs"/>
          <w:noProof w:val="0"/>
          <w:rtl/>
        </w:rPr>
        <w:t xml:space="preserve"> </w:t>
      </w:r>
      <w:r w:rsidR="00A20F73">
        <w:rPr>
          <w:rFonts w:ascii="Arial" w:hAnsi="Arial" w:hint="cs"/>
          <w:noProof w:val="0"/>
          <w:rtl/>
        </w:rPr>
        <w:t>סבר</w:t>
      </w:r>
      <w:r>
        <w:rPr>
          <w:rFonts w:ascii="Arial" w:hAnsi="Arial" w:hint="cs"/>
          <w:noProof w:val="0"/>
          <w:rtl/>
        </w:rPr>
        <w:t>ו</w:t>
      </w:r>
      <w:r w:rsidR="00A20F73">
        <w:rPr>
          <w:rFonts w:ascii="Arial" w:hAnsi="Arial" w:hint="cs"/>
          <w:noProof w:val="0"/>
          <w:rtl/>
        </w:rPr>
        <w:t xml:space="preserve"> כי כל עוד לא מונה לחברה בעל תפקיד שאינו</w:t>
      </w:r>
      <w:r w:rsidR="00526655">
        <w:rPr>
          <w:rFonts w:ascii="Arial" w:hAnsi="Arial" w:hint="cs"/>
          <w:noProof w:val="0"/>
          <w:rtl/>
        </w:rPr>
        <w:t xml:space="preserve"> מצוי</w:t>
      </w:r>
      <w:r w:rsidR="00A20F73">
        <w:rPr>
          <w:rFonts w:ascii="Arial" w:hAnsi="Arial" w:hint="cs"/>
          <w:noProof w:val="0"/>
          <w:rtl/>
        </w:rPr>
        <w:t xml:space="preserve"> בניגוד עניינים לא קם כוח תביעה</w:t>
      </w:r>
      <w:r w:rsidR="00526655">
        <w:rPr>
          <w:rFonts w:ascii="Arial" w:hAnsi="Arial" w:hint="cs"/>
          <w:noProof w:val="0"/>
          <w:rtl/>
        </w:rPr>
        <w:t xml:space="preserve"> מהותי</w:t>
      </w:r>
      <w:r w:rsidR="00A20F73">
        <w:rPr>
          <w:rFonts w:ascii="Arial" w:hAnsi="Arial" w:hint="cs"/>
          <w:noProof w:val="0"/>
          <w:rtl/>
        </w:rPr>
        <w:t xml:space="preserve"> לחברה</w:t>
      </w:r>
      <w:r>
        <w:rPr>
          <w:rFonts w:ascii="Arial" w:hAnsi="Arial" w:hint="cs"/>
          <w:noProof w:val="0"/>
          <w:rtl/>
        </w:rPr>
        <w:t>,</w:t>
      </w:r>
      <w:r w:rsidR="00A20F73">
        <w:rPr>
          <w:rFonts w:ascii="Arial" w:hAnsi="Arial" w:hint="cs"/>
          <w:noProof w:val="0"/>
          <w:rtl/>
        </w:rPr>
        <w:t xml:space="preserve"> ומעת שכך מרוץ ההתיישנות לא החל.</w:t>
      </w:r>
    </w:p>
    <w:p w:rsidR="00486D55" w:rsidRDefault="00DF24CF"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לטענת </w:t>
      </w:r>
      <w:r w:rsidR="005B5A9A">
        <w:rPr>
          <w:rFonts w:ascii="Arial" w:hAnsi="Arial" w:hint="cs"/>
          <w:noProof w:val="0"/>
          <w:rtl/>
        </w:rPr>
        <w:t>המפרקים</w:t>
      </w:r>
      <w:r>
        <w:rPr>
          <w:rFonts w:ascii="Arial" w:hAnsi="Arial" w:hint="cs"/>
          <w:noProof w:val="0"/>
          <w:rtl/>
        </w:rPr>
        <w:t xml:space="preserve"> רק בשלב בו ה</w:t>
      </w:r>
      <w:r w:rsidR="005B5A9A">
        <w:rPr>
          <w:rFonts w:ascii="Arial" w:hAnsi="Arial" w:hint="cs"/>
          <w:noProof w:val="0"/>
          <w:rtl/>
        </w:rPr>
        <w:t>ם מונו</w:t>
      </w:r>
      <w:r>
        <w:rPr>
          <w:rFonts w:ascii="Arial" w:hAnsi="Arial" w:hint="cs"/>
          <w:noProof w:val="0"/>
          <w:rtl/>
        </w:rPr>
        <w:t xml:space="preserve"> כמנהל</w:t>
      </w:r>
      <w:r w:rsidR="005B5A9A">
        <w:rPr>
          <w:rFonts w:ascii="Arial" w:hAnsi="Arial" w:hint="cs"/>
          <w:noProof w:val="0"/>
          <w:rtl/>
        </w:rPr>
        <w:t xml:space="preserve">ים </w:t>
      </w:r>
      <w:r>
        <w:rPr>
          <w:rFonts w:ascii="Arial" w:hAnsi="Arial" w:hint="cs"/>
          <w:noProof w:val="0"/>
          <w:rtl/>
        </w:rPr>
        <w:t>מיוחד</w:t>
      </w:r>
      <w:r w:rsidR="005B5A9A">
        <w:rPr>
          <w:rFonts w:ascii="Arial" w:hAnsi="Arial" w:hint="cs"/>
          <w:noProof w:val="0"/>
          <w:rtl/>
        </w:rPr>
        <w:t>ים</w:t>
      </w:r>
      <w:r>
        <w:rPr>
          <w:rFonts w:ascii="Arial" w:hAnsi="Arial" w:hint="cs"/>
          <w:noProof w:val="0"/>
          <w:rtl/>
        </w:rPr>
        <w:t xml:space="preserve"> אזי ניתן ליחס את הידיעה על המשיכות, שלא כדין לכאורה, לחברה אשר ידיעה זו מקימה כוח תביעה</w:t>
      </w:r>
      <w:r w:rsidR="005B5A9A">
        <w:rPr>
          <w:rFonts w:ascii="Arial" w:hAnsi="Arial" w:hint="cs"/>
          <w:noProof w:val="0"/>
          <w:rtl/>
        </w:rPr>
        <w:t xml:space="preserve"> מהותי</w:t>
      </w:r>
      <w:r>
        <w:rPr>
          <w:rFonts w:ascii="Arial" w:hAnsi="Arial" w:hint="cs"/>
          <w:noProof w:val="0"/>
          <w:rtl/>
        </w:rPr>
        <w:t>. לפיכך, מעת שהמנהל המיוחד (ה</w:t>
      </w:r>
      <w:r w:rsidR="00ED6C8F">
        <w:rPr>
          <w:rFonts w:ascii="Arial" w:hAnsi="Arial" w:hint="cs"/>
          <w:noProof w:val="0"/>
          <w:rtl/>
        </w:rPr>
        <w:t>שני</w:t>
      </w:r>
      <w:r>
        <w:rPr>
          <w:rFonts w:ascii="Arial" w:hAnsi="Arial" w:hint="cs"/>
          <w:noProof w:val="0"/>
          <w:rtl/>
        </w:rPr>
        <w:t xml:space="preserve"> </w:t>
      </w:r>
      <w:r>
        <w:rPr>
          <w:rFonts w:ascii="Arial" w:hAnsi="Arial"/>
          <w:noProof w:val="0"/>
          <w:rtl/>
        </w:rPr>
        <w:t>–</w:t>
      </w:r>
      <w:r>
        <w:rPr>
          <w:rFonts w:ascii="Arial" w:hAnsi="Arial" w:hint="cs"/>
          <w:noProof w:val="0"/>
          <w:rtl/>
        </w:rPr>
        <w:t xml:space="preserve"> רו"ח בעז גזית) התמנה בשנת 2017 הרי שהגשת התביעה, במסגרת בקשה 54, הוגשה טרם חלפה תקופת ההתיישנות (שכן חלפו כ-4 שנים)</w:t>
      </w:r>
      <w:r w:rsidR="005B5A9A">
        <w:rPr>
          <w:rFonts w:ascii="Arial" w:hAnsi="Arial" w:hint="cs"/>
          <w:noProof w:val="0"/>
          <w:rtl/>
        </w:rPr>
        <w:t xml:space="preserve">. </w:t>
      </w:r>
    </w:p>
    <w:p w:rsidR="004221D0" w:rsidRDefault="00820607" w:rsidP="00C072F1">
      <w:pPr>
        <w:pStyle w:val="ad"/>
        <w:numPr>
          <w:ilvl w:val="0"/>
          <w:numId w:val="1"/>
        </w:numPr>
        <w:spacing w:before="240" w:after="120" w:line="360" w:lineRule="auto"/>
        <w:ind w:left="357"/>
        <w:contextualSpacing w:val="0"/>
        <w:jc w:val="both"/>
        <w:rPr>
          <w:rFonts w:ascii="Arial" w:hAnsi="Arial"/>
          <w:noProof w:val="0"/>
        </w:rPr>
      </w:pPr>
      <w:r w:rsidRPr="007C2D42">
        <w:rPr>
          <w:rFonts w:ascii="Arial" w:hAnsi="Arial" w:hint="cs"/>
          <w:b/>
          <w:bCs/>
          <w:noProof w:val="0"/>
          <w:rtl/>
        </w:rPr>
        <w:t>החלטה ראשונה</w:t>
      </w:r>
      <w:r>
        <w:rPr>
          <w:rFonts w:ascii="Arial" w:hAnsi="Arial" w:hint="cs"/>
          <w:noProof w:val="0"/>
          <w:rtl/>
        </w:rPr>
        <w:t xml:space="preserve">; </w:t>
      </w:r>
      <w:r w:rsidR="005E7BD2">
        <w:rPr>
          <w:rFonts w:ascii="Arial" w:hAnsi="Arial" w:hint="cs"/>
          <w:noProof w:val="0"/>
          <w:rtl/>
        </w:rPr>
        <w:t>בהחלטתי</w:t>
      </w:r>
      <w:r w:rsidR="007C2D42">
        <w:rPr>
          <w:rFonts w:ascii="Arial" w:hAnsi="Arial" w:hint="cs"/>
          <w:noProof w:val="0"/>
          <w:rtl/>
        </w:rPr>
        <w:t xml:space="preserve"> הראשונה,</w:t>
      </w:r>
      <w:r w:rsidR="005E7BD2">
        <w:rPr>
          <w:rFonts w:ascii="Arial" w:hAnsi="Arial" w:hint="cs"/>
          <w:noProof w:val="0"/>
          <w:rtl/>
        </w:rPr>
        <w:t xml:space="preserve"> מיום </w:t>
      </w:r>
      <w:r w:rsidR="007C2D42">
        <w:rPr>
          <w:rFonts w:ascii="Arial" w:hAnsi="Arial" w:hint="cs"/>
          <w:noProof w:val="0"/>
          <w:rtl/>
        </w:rPr>
        <w:t xml:space="preserve">29 במרץ 2022, דחיתי את </w:t>
      </w:r>
      <w:r w:rsidR="00486D55">
        <w:rPr>
          <w:rFonts w:ascii="Arial" w:hAnsi="Arial" w:hint="cs"/>
          <w:noProof w:val="0"/>
          <w:rtl/>
        </w:rPr>
        <w:t>ה</w:t>
      </w:r>
      <w:r w:rsidR="007E281D">
        <w:rPr>
          <w:rFonts w:ascii="Arial" w:hAnsi="Arial" w:hint="cs"/>
          <w:noProof w:val="0"/>
          <w:rtl/>
        </w:rPr>
        <w:t xml:space="preserve">טענות המקדמיות להתיישנות ושיהוי </w:t>
      </w:r>
      <w:r w:rsidR="00486D55">
        <w:rPr>
          <w:rFonts w:ascii="Arial" w:hAnsi="Arial" w:hint="cs"/>
          <w:noProof w:val="0"/>
          <w:rtl/>
        </w:rPr>
        <w:t>מטעם</w:t>
      </w:r>
      <w:r w:rsidR="007E281D">
        <w:rPr>
          <w:rFonts w:ascii="Arial" w:hAnsi="Arial" w:hint="cs"/>
          <w:noProof w:val="0"/>
          <w:rtl/>
        </w:rPr>
        <w:t xml:space="preserve"> המערער, אחיו ויתר בני המשפחה וקבעתי כי לא חלה התיישנות וכי</w:t>
      </w:r>
      <w:r w:rsidR="00BB0CD5">
        <w:rPr>
          <w:rFonts w:ascii="Arial" w:hAnsi="Arial" w:hint="cs"/>
          <w:noProof w:val="0"/>
          <w:rtl/>
        </w:rPr>
        <w:t xml:space="preserve"> כוח התביעה קם לחברה עם מינוי ב</w:t>
      </w:r>
      <w:r w:rsidR="007E281D">
        <w:rPr>
          <w:rFonts w:ascii="Arial" w:hAnsi="Arial" w:hint="cs"/>
          <w:noProof w:val="0"/>
          <w:rtl/>
        </w:rPr>
        <w:t>ע</w:t>
      </w:r>
      <w:r w:rsidR="00BB0CD5">
        <w:rPr>
          <w:rFonts w:ascii="Arial" w:hAnsi="Arial" w:hint="cs"/>
          <w:noProof w:val="0"/>
          <w:rtl/>
        </w:rPr>
        <w:t>ל</w:t>
      </w:r>
      <w:r w:rsidR="00486D55">
        <w:rPr>
          <w:rFonts w:ascii="Arial" w:hAnsi="Arial" w:hint="cs"/>
          <w:noProof w:val="0"/>
          <w:rtl/>
        </w:rPr>
        <w:t>י התפקיד.</w:t>
      </w:r>
    </w:p>
    <w:p w:rsidR="00ED77B1" w:rsidRDefault="00C5039E" w:rsidP="00C072F1">
      <w:pPr>
        <w:pStyle w:val="ad"/>
        <w:numPr>
          <w:ilvl w:val="0"/>
          <w:numId w:val="1"/>
        </w:numPr>
        <w:spacing w:before="240" w:after="120" w:line="360" w:lineRule="auto"/>
        <w:ind w:left="357"/>
        <w:contextualSpacing w:val="0"/>
        <w:jc w:val="both"/>
        <w:rPr>
          <w:rFonts w:ascii="Arial" w:hAnsi="Arial"/>
          <w:noProof w:val="0"/>
        </w:rPr>
      </w:pPr>
      <w:r w:rsidRPr="00246E83">
        <w:rPr>
          <w:rFonts w:ascii="Arial" w:hAnsi="Arial" w:hint="cs"/>
          <w:b/>
          <w:bCs/>
          <w:noProof w:val="0"/>
          <w:rtl/>
        </w:rPr>
        <w:t>ערעור לעליון</w:t>
      </w:r>
      <w:r>
        <w:rPr>
          <w:rFonts w:ascii="Arial" w:hAnsi="Arial" w:hint="cs"/>
          <w:noProof w:val="0"/>
          <w:rtl/>
        </w:rPr>
        <w:t xml:space="preserve"> והחזרת התיק לבית משפט קמא (המותב</w:t>
      </w:r>
      <w:r w:rsidR="00246E83">
        <w:rPr>
          <w:rFonts w:ascii="Arial" w:hAnsi="Arial" w:hint="cs"/>
          <w:noProof w:val="0"/>
          <w:rtl/>
        </w:rPr>
        <w:t xml:space="preserve"> דנא); </w:t>
      </w:r>
      <w:r w:rsidR="00CB1386">
        <w:rPr>
          <w:rFonts w:ascii="Arial" w:hAnsi="Arial" w:hint="cs"/>
          <w:noProof w:val="0"/>
          <w:rtl/>
        </w:rPr>
        <w:t>המערער דנא ואחיו</w:t>
      </w:r>
      <w:r w:rsidR="00E61EB1">
        <w:rPr>
          <w:rFonts w:ascii="Arial" w:hAnsi="Arial" w:hint="cs"/>
          <w:noProof w:val="0"/>
          <w:rtl/>
        </w:rPr>
        <w:t>,</w:t>
      </w:r>
      <w:r w:rsidR="00CB1386">
        <w:rPr>
          <w:rFonts w:ascii="Arial" w:hAnsi="Arial" w:hint="cs"/>
          <w:noProof w:val="0"/>
          <w:rtl/>
        </w:rPr>
        <w:t xml:space="preserve"> כמו יתר בני המשפחה</w:t>
      </w:r>
      <w:r w:rsidR="00E61EB1">
        <w:rPr>
          <w:rFonts w:ascii="Arial" w:hAnsi="Arial" w:hint="cs"/>
          <w:noProof w:val="0"/>
          <w:rtl/>
        </w:rPr>
        <w:t>,</w:t>
      </w:r>
      <w:r w:rsidR="00CB1386">
        <w:rPr>
          <w:rFonts w:ascii="Arial" w:hAnsi="Arial" w:hint="cs"/>
          <w:noProof w:val="0"/>
          <w:rtl/>
        </w:rPr>
        <w:t xml:space="preserve"> ערערו על החלטתי הראשונה לבית המשפט העליון בטענה כי עו"ד וייס נחשב כאורגן של החברה, וכי מאחר ובסמכותו היה לתבוע את מי מבני המשפחה בקשר להשבת הכספים שנמשכו מהחברה הרי שכוח התביעה המהותי התגבש לחברה ועל כן בקשה 54 הוגשה לאחר תקופת ההתיישנות. לטענת המערער</w:t>
      </w:r>
      <w:r w:rsidR="00E61EB1">
        <w:rPr>
          <w:rFonts w:ascii="Arial" w:hAnsi="Arial" w:hint="cs"/>
          <w:noProof w:val="0"/>
          <w:rtl/>
        </w:rPr>
        <w:t>,</w:t>
      </w:r>
      <w:r w:rsidR="00CB1386">
        <w:rPr>
          <w:rFonts w:ascii="Arial" w:hAnsi="Arial" w:hint="cs"/>
          <w:noProof w:val="0"/>
          <w:rtl/>
        </w:rPr>
        <w:t xml:space="preserve"> ידיעת עו"ד וייס מיוחסת </w:t>
      </w:r>
      <w:r w:rsidR="00E61EB1">
        <w:rPr>
          <w:rFonts w:ascii="Arial" w:hAnsi="Arial" w:hint="cs"/>
          <w:noProof w:val="0"/>
          <w:rtl/>
        </w:rPr>
        <w:t>ל</w:t>
      </w:r>
      <w:r w:rsidR="00CB1386">
        <w:rPr>
          <w:rFonts w:ascii="Arial" w:hAnsi="Arial" w:hint="cs"/>
          <w:noProof w:val="0"/>
          <w:rtl/>
        </w:rPr>
        <w:t>חברה ומאחר ולא הוגשה כל תביעה בטרם חלפה תקופת ההתיישנות שוב יש מניעה דיונית מלהגיש תביעה שכזו.</w:t>
      </w:r>
    </w:p>
    <w:p w:rsidR="00C81A21" w:rsidRDefault="00246E83" w:rsidP="00C072F1">
      <w:pPr>
        <w:pStyle w:val="ad"/>
        <w:numPr>
          <w:ilvl w:val="0"/>
          <w:numId w:val="1"/>
        </w:numPr>
        <w:spacing w:before="240" w:after="120" w:line="360" w:lineRule="auto"/>
        <w:ind w:left="357"/>
        <w:contextualSpacing w:val="0"/>
        <w:jc w:val="both"/>
        <w:rPr>
          <w:rFonts w:ascii="Arial" w:hAnsi="Arial"/>
          <w:noProof w:val="0"/>
          <w:sz w:val="16"/>
          <w:szCs w:val="16"/>
        </w:rPr>
      </w:pPr>
      <w:r w:rsidRPr="00246E83">
        <w:rPr>
          <w:rFonts w:ascii="Arial" w:hAnsi="Arial" w:hint="cs"/>
          <w:b/>
          <w:bCs/>
          <w:noProof w:val="0"/>
          <w:rtl/>
        </w:rPr>
        <w:t>ההחלטה בעליון</w:t>
      </w:r>
      <w:r>
        <w:rPr>
          <w:rFonts w:ascii="Arial" w:hAnsi="Arial" w:hint="cs"/>
          <w:noProof w:val="0"/>
          <w:rtl/>
        </w:rPr>
        <w:t xml:space="preserve">; </w:t>
      </w:r>
      <w:r w:rsidR="00835ABB">
        <w:rPr>
          <w:rFonts w:ascii="Arial" w:hAnsi="Arial" w:hint="cs"/>
          <w:noProof w:val="0"/>
          <w:rtl/>
        </w:rPr>
        <w:t xml:space="preserve">ביום 20 בספטמבר 2022, קבע בית המשפט העליון </w:t>
      </w:r>
      <w:r w:rsidR="00E61EB1">
        <w:rPr>
          <w:rFonts w:ascii="Arial" w:hAnsi="Arial" w:hint="cs"/>
          <w:noProof w:val="0"/>
          <w:rtl/>
        </w:rPr>
        <w:t>כי הדיון יוחזר לבית משפט זה, אשר ידון ויכריע בשאלה אם ידעה החברה אודות עילת התביעה ואם ניתן לייחס לה את ידיעתו של עורך דין וייס.</w:t>
      </w:r>
      <w:r w:rsidR="00E61EB1" w:rsidRPr="00C81A21">
        <w:rPr>
          <w:rFonts w:ascii="Arial" w:hAnsi="Arial"/>
          <w:noProof w:val="0"/>
          <w:sz w:val="16"/>
          <w:szCs w:val="16"/>
        </w:rPr>
        <w:t xml:space="preserve"> </w:t>
      </w:r>
    </w:p>
    <w:p w:rsidR="000B0F14" w:rsidRDefault="000B0F14" w:rsidP="006B50B6">
      <w:pPr>
        <w:pStyle w:val="ad"/>
        <w:numPr>
          <w:ilvl w:val="0"/>
          <w:numId w:val="1"/>
        </w:numPr>
        <w:spacing w:before="240" w:line="360" w:lineRule="auto"/>
        <w:ind w:left="357"/>
        <w:contextualSpacing w:val="0"/>
        <w:jc w:val="both"/>
        <w:rPr>
          <w:rFonts w:ascii="Arial" w:hAnsi="Arial"/>
          <w:noProof w:val="0"/>
        </w:rPr>
      </w:pPr>
      <w:r w:rsidRPr="000B0F14">
        <w:rPr>
          <w:rFonts w:ascii="Arial" w:hAnsi="Arial" w:hint="cs"/>
          <w:b/>
          <w:bCs/>
          <w:noProof w:val="0"/>
          <w:rtl/>
        </w:rPr>
        <w:t>ה</w:t>
      </w:r>
      <w:r w:rsidR="00C5039E" w:rsidRPr="00246E83">
        <w:rPr>
          <w:rFonts w:ascii="Arial" w:hAnsi="Arial" w:hint="cs"/>
          <w:b/>
          <w:bCs/>
          <w:noProof w:val="0"/>
          <w:rtl/>
        </w:rPr>
        <w:t xml:space="preserve">החלטה </w:t>
      </w:r>
      <w:r w:rsidR="00246E83" w:rsidRPr="00246E83">
        <w:rPr>
          <w:rFonts w:ascii="Arial" w:hAnsi="Arial" w:hint="cs"/>
          <w:b/>
          <w:bCs/>
          <w:noProof w:val="0"/>
          <w:rtl/>
        </w:rPr>
        <w:t>השנייה</w:t>
      </w:r>
      <w:r>
        <w:rPr>
          <w:rFonts w:ascii="Arial" w:hAnsi="Arial" w:hint="cs"/>
          <w:noProof w:val="0"/>
          <w:rtl/>
        </w:rPr>
        <w:t>;</w:t>
      </w:r>
      <w:r w:rsidR="00246E83">
        <w:rPr>
          <w:rFonts w:ascii="Arial" w:hAnsi="Arial" w:hint="cs"/>
          <w:noProof w:val="0"/>
          <w:rtl/>
        </w:rPr>
        <w:t xml:space="preserve"> בעקבות החלטת </w:t>
      </w:r>
      <w:r>
        <w:rPr>
          <w:rFonts w:ascii="Arial" w:hAnsi="Arial" w:hint="cs"/>
          <w:noProof w:val="0"/>
          <w:rtl/>
        </w:rPr>
        <w:t xml:space="preserve">בית משפט </w:t>
      </w:r>
      <w:r w:rsidR="006B50B6">
        <w:rPr>
          <w:rFonts w:ascii="Arial" w:hAnsi="Arial" w:hint="cs"/>
          <w:noProof w:val="0"/>
          <w:rtl/>
        </w:rPr>
        <w:t>העליון</w:t>
      </w:r>
      <w:r w:rsidR="00246E83">
        <w:rPr>
          <w:rFonts w:ascii="Arial" w:hAnsi="Arial" w:hint="cs"/>
          <w:noProof w:val="0"/>
          <w:rtl/>
        </w:rPr>
        <w:t xml:space="preserve"> </w:t>
      </w:r>
      <w:r w:rsidR="006B50B6">
        <w:rPr>
          <w:rFonts w:ascii="Arial" w:hAnsi="Arial" w:hint="cs"/>
          <w:noProof w:val="0"/>
          <w:rtl/>
        </w:rPr>
        <w:t>מ</w:t>
      </w:r>
      <w:r w:rsidR="00A659DF">
        <w:rPr>
          <w:rFonts w:ascii="Arial" w:hAnsi="Arial" w:hint="cs"/>
          <w:noProof w:val="0"/>
          <w:rtl/>
        </w:rPr>
        <w:t>יום 19 בדצמבר 2023, בהחלטתי השני</w:t>
      </w:r>
      <w:r w:rsidR="006B50B6">
        <w:rPr>
          <w:rFonts w:ascii="Arial" w:hAnsi="Arial" w:hint="cs"/>
          <w:noProof w:val="0"/>
          <w:rtl/>
        </w:rPr>
        <w:t>יה,</w:t>
      </w:r>
      <w:r w:rsidR="00A659DF">
        <w:rPr>
          <w:rFonts w:ascii="Arial" w:hAnsi="Arial" w:hint="cs"/>
          <w:noProof w:val="0"/>
          <w:rtl/>
        </w:rPr>
        <w:t xml:space="preserve"> קיבלתי את טענת המערער לפיה ידיעת עו"ד וייס כמוה כידיעת החברה. </w:t>
      </w:r>
      <w:r w:rsidR="00E61EB1">
        <w:rPr>
          <w:rFonts w:ascii="Arial" w:hAnsi="Arial" w:hint="cs"/>
          <w:noProof w:val="0"/>
          <w:rtl/>
        </w:rPr>
        <w:t>הואיל ו</w:t>
      </w:r>
      <w:r w:rsidR="00A659DF">
        <w:rPr>
          <w:rFonts w:ascii="Arial" w:hAnsi="Arial" w:hint="cs"/>
          <w:noProof w:val="0"/>
          <w:rtl/>
        </w:rPr>
        <w:t>החברה לא הגישה החל ממועד ידיעתו של עו"ד וייס כמנהל החברה</w:t>
      </w:r>
      <w:r w:rsidR="00524AC4">
        <w:rPr>
          <w:rFonts w:ascii="Arial" w:hAnsi="Arial" w:hint="cs"/>
          <w:noProof w:val="0"/>
          <w:rtl/>
        </w:rPr>
        <w:t xml:space="preserve"> </w:t>
      </w:r>
      <w:r w:rsidR="00524AC4">
        <w:rPr>
          <w:rFonts w:ascii="Arial" w:hAnsi="Arial" w:hint="eastAsia"/>
          <w:noProof w:val="0"/>
          <w:rtl/>
        </w:rPr>
        <w:t>–</w:t>
      </w:r>
      <w:r w:rsidR="00524AC4">
        <w:rPr>
          <w:rFonts w:ascii="Arial" w:hAnsi="Arial" w:hint="cs"/>
          <w:noProof w:val="0"/>
          <w:rtl/>
        </w:rPr>
        <w:t xml:space="preserve"> </w:t>
      </w:r>
      <w:r w:rsidR="00E47A04">
        <w:rPr>
          <w:rFonts w:ascii="Arial" w:hAnsi="Arial" w:hint="cs"/>
          <w:noProof w:val="0"/>
          <w:rtl/>
        </w:rPr>
        <w:t>למצער מיום דיווחו על המשיכות לפני בית המשפט לענייני משפחה, ביום 3 בספטמבר 2013</w:t>
      </w:r>
      <w:r w:rsidR="00A659DF">
        <w:rPr>
          <w:rFonts w:ascii="Arial" w:hAnsi="Arial" w:hint="cs"/>
          <w:noProof w:val="0"/>
          <w:rtl/>
        </w:rPr>
        <w:t xml:space="preserve"> </w:t>
      </w:r>
      <w:r w:rsidR="00A659DF">
        <w:rPr>
          <w:rFonts w:ascii="Arial" w:hAnsi="Arial"/>
          <w:noProof w:val="0"/>
          <w:rtl/>
        </w:rPr>
        <w:t>–</w:t>
      </w:r>
      <w:r w:rsidR="00A659DF">
        <w:rPr>
          <w:rFonts w:ascii="Arial" w:hAnsi="Arial" w:hint="cs"/>
          <w:noProof w:val="0"/>
          <w:rtl/>
        </w:rPr>
        <w:t xml:space="preserve"> תביעה כנגד מי מבני המשפחה להשבת הכספים, על כן</w:t>
      </w:r>
      <w:r w:rsidR="00E61EB1">
        <w:rPr>
          <w:rFonts w:ascii="Arial" w:hAnsi="Arial" w:hint="cs"/>
          <w:noProof w:val="0"/>
          <w:rtl/>
        </w:rPr>
        <w:t>, נקבע כי</w:t>
      </w:r>
      <w:r w:rsidR="00A659DF">
        <w:rPr>
          <w:rFonts w:ascii="Arial" w:hAnsi="Arial" w:hint="cs"/>
          <w:noProof w:val="0"/>
          <w:rtl/>
        </w:rPr>
        <w:t xml:space="preserve"> בקשה 54 להשבת הכספים</w:t>
      </w:r>
      <w:r w:rsidR="00524AC4">
        <w:rPr>
          <w:rFonts w:ascii="Arial" w:hAnsi="Arial" w:hint="cs"/>
          <w:noProof w:val="0"/>
          <w:rtl/>
        </w:rPr>
        <w:t>,</w:t>
      </w:r>
      <w:r w:rsidR="00A659DF">
        <w:rPr>
          <w:rFonts w:ascii="Arial" w:hAnsi="Arial" w:hint="cs"/>
          <w:noProof w:val="0"/>
          <w:rtl/>
        </w:rPr>
        <w:t xml:space="preserve"> תידחה מחמת התיישנות</w:t>
      </w:r>
      <w:r w:rsidR="00E47A04">
        <w:rPr>
          <w:rFonts w:ascii="Arial" w:hAnsi="Arial" w:hint="cs"/>
          <w:noProof w:val="0"/>
          <w:rtl/>
        </w:rPr>
        <w:t>, שכן חלפו יותר מ-7 שנים</w:t>
      </w:r>
      <w:r w:rsidR="00A659DF">
        <w:rPr>
          <w:rFonts w:ascii="Arial" w:hAnsi="Arial" w:hint="cs"/>
          <w:noProof w:val="0"/>
          <w:rtl/>
        </w:rPr>
        <w:t>.</w:t>
      </w:r>
      <w:r>
        <w:rPr>
          <w:rFonts w:ascii="Arial" w:hAnsi="Arial" w:hint="cs"/>
          <w:noProof w:val="0"/>
          <w:rtl/>
        </w:rPr>
        <w:t xml:space="preserve"> </w:t>
      </w:r>
    </w:p>
    <w:p w:rsidR="00C5039E" w:rsidRPr="000B0F14" w:rsidRDefault="00E61EB1" w:rsidP="00C072F1">
      <w:pPr>
        <w:pStyle w:val="ad"/>
        <w:spacing w:before="240" w:line="360" w:lineRule="auto"/>
        <w:ind w:left="357"/>
        <w:contextualSpacing w:val="0"/>
        <w:jc w:val="both"/>
        <w:rPr>
          <w:rFonts w:ascii="Arial" w:hAnsi="Arial"/>
          <w:noProof w:val="0"/>
        </w:rPr>
      </w:pPr>
      <w:r w:rsidRPr="000B0F14">
        <w:rPr>
          <w:rFonts w:ascii="Arial" w:hAnsi="Arial" w:hint="cs"/>
          <w:noProof w:val="0"/>
          <w:rtl/>
        </w:rPr>
        <w:t xml:space="preserve">על ההחלטה השנייה הוגש ערעור מטעם המפרקים לבית המשפט העליון והערעור עדיין תלוי ועומד וטרם הוכרע. </w:t>
      </w:r>
    </w:p>
    <w:p w:rsidR="00F46E51" w:rsidRPr="00974DDF" w:rsidRDefault="00225D21" w:rsidP="00C072F1">
      <w:pPr>
        <w:spacing w:before="240" w:after="240" w:line="360" w:lineRule="auto"/>
        <w:jc w:val="both"/>
        <w:rPr>
          <w:rFonts w:ascii="Arial" w:hAnsi="Arial"/>
          <w:b/>
          <w:bCs/>
          <w:noProof w:val="0"/>
          <w:u w:val="single"/>
          <w:rtl/>
        </w:rPr>
      </w:pPr>
      <w:r w:rsidRPr="00974DDF">
        <w:rPr>
          <w:rFonts w:ascii="Arial" w:hAnsi="Arial" w:hint="cs"/>
          <w:b/>
          <w:bCs/>
          <w:noProof w:val="0"/>
          <w:u w:val="single"/>
          <w:rtl/>
        </w:rPr>
        <w:t>ההליך דנא</w:t>
      </w:r>
    </w:p>
    <w:p w:rsidR="00A738DA" w:rsidRDefault="00964928"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ביום 18 בדצמבר 2019 נקבעה </w:t>
      </w:r>
      <w:r w:rsidR="00E61EB1">
        <w:rPr>
          <w:rFonts w:ascii="Arial" w:hAnsi="Arial" w:hint="cs"/>
          <w:noProof w:val="0"/>
          <w:rtl/>
        </w:rPr>
        <w:t>למערער (</w:t>
      </w:r>
      <w:r w:rsidR="00944BE9">
        <w:rPr>
          <w:rFonts w:ascii="Arial" w:hAnsi="Arial" w:hint="cs"/>
          <w:noProof w:val="0"/>
          <w:rtl/>
        </w:rPr>
        <w:t xml:space="preserve">ולאחיו </w:t>
      </w:r>
      <w:r w:rsidR="00384618">
        <w:rPr>
          <w:rFonts w:ascii="Arial" w:hAnsi="Arial" w:hint="cs"/>
          <w:noProof w:val="0"/>
          <w:rtl/>
        </w:rPr>
        <w:t>יאיר</w:t>
      </w:r>
      <w:r w:rsidR="00E61EB1">
        <w:rPr>
          <w:rFonts w:ascii="Arial" w:hAnsi="Arial" w:hint="cs"/>
          <w:noProof w:val="0"/>
          <w:rtl/>
        </w:rPr>
        <w:t>)</w:t>
      </w:r>
      <w:r w:rsidR="00944BE9">
        <w:rPr>
          <w:rFonts w:ascii="Arial" w:hAnsi="Arial" w:hint="cs"/>
          <w:noProof w:val="0"/>
          <w:rtl/>
        </w:rPr>
        <w:t xml:space="preserve"> </w:t>
      </w:r>
      <w:r>
        <w:rPr>
          <w:rFonts w:ascii="Arial" w:hAnsi="Arial" w:hint="cs"/>
          <w:noProof w:val="0"/>
          <w:rtl/>
        </w:rPr>
        <w:t>שומה</w:t>
      </w:r>
      <w:r w:rsidR="00384618">
        <w:rPr>
          <w:rFonts w:ascii="Arial" w:hAnsi="Arial" w:hint="cs"/>
          <w:noProof w:val="0"/>
          <w:rtl/>
        </w:rPr>
        <w:t xml:space="preserve"> לשנת המס 2013 ושומה לשנת המס 2014,</w:t>
      </w:r>
      <w:r>
        <w:rPr>
          <w:rFonts w:ascii="Arial" w:hAnsi="Arial" w:hint="cs"/>
          <w:noProof w:val="0"/>
          <w:rtl/>
        </w:rPr>
        <w:t xml:space="preserve"> שלא בהסכמה לאחר השגה (09) </w:t>
      </w:r>
      <w:r>
        <w:rPr>
          <w:rFonts w:ascii="Arial" w:hAnsi="Arial"/>
          <w:noProof w:val="0"/>
          <w:rtl/>
        </w:rPr>
        <w:t>–</w:t>
      </w:r>
      <w:r w:rsidR="00944BE9">
        <w:rPr>
          <w:rFonts w:ascii="Arial" w:hAnsi="Arial" w:hint="cs"/>
          <w:noProof w:val="0"/>
          <w:rtl/>
        </w:rPr>
        <w:t xml:space="preserve"> </w:t>
      </w:r>
      <w:r>
        <w:rPr>
          <w:rFonts w:ascii="Arial" w:hAnsi="Arial" w:hint="cs"/>
          <w:noProof w:val="0"/>
          <w:rtl/>
        </w:rPr>
        <w:t xml:space="preserve">שומה בצו לפי סעיף 152(ב) לפקודת מס הכנסה </w:t>
      </w:r>
      <w:r w:rsidR="00944BE9">
        <w:rPr>
          <w:rFonts w:ascii="Arial" w:hAnsi="Arial" w:hint="cs"/>
          <w:noProof w:val="0"/>
          <w:rtl/>
        </w:rPr>
        <w:t>[</w:t>
      </w:r>
      <w:r>
        <w:rPr>
          <w:rFonts w:ascii="Arial" w:hAnsi="Arial" w:hint="cs"/>
          <w:noProof w:val="0"/>
          <w:rtl/>
        </w:rPr>
        <w:t>נוסח חדש</w:t>
      </w:r>
      <w:r w:rsidR="00944BE9">
        <w:rPr>
          <w:rFonts w:ascii="Arial" w:hAnsi="Arial" w:hint="cs"/>
          <w:noProof w:val="0"/>
          <w:rtl/>
        </w:rPr>
        <w:t>]</w:t>
      </w:r>
      <w:r>
        <w:rPr>
          <w:rFonts w:ascii="Arial" w:hAnsi="Arial" w:hint="cs"/>
          <w:noProof w:val="0"/>
          <w:rtl/>
        </w:rPr>
        <w:t>, התשכ"א־1961 (להלן: "</w:t>
      </w:r>
      <w:r w:rsidRPr="00964928">
        <w:rPr>
          <w:rFonts w:ascii="Arial" w:hAnsi="Arial" w:hint="cs"/>
          <w:b/>
          <w:bCs/>
          <w:noProof w:val="0"/>
          <w:rtl/>
        </w:rPr>
        <w:t>הפקודה</w:t>
      </w:r>
      <w:r w:rsidR="00E61EB1">
        <w:rPr>
          <w:rFonts w:ascii="Arial" w:hAnsi="Arial" w:hint="cs"/>
          <w:noProof w:val="0"/>
          <w:rtl/>
        </w:rPr>
        <w:t>")</w:t>
      </w:r>
      <w:r w:rsidR="008A563F">
        <w:rPr>
          <w:rFonts w:ascii="Arial" w:hAnsi="Arial" w:hint="cs"/>
          <w:noProof w:val="0"/>
          <w:rtl/>
        </w:rPr>
        <w:t xml:space="preserve"> לפיה ההכנסות המדווחות למס הכנסה של המערער, ושל </w:t>
      </w:r>
      <w:r w:rsidR="00BB0CD5">
        <w:rPr>
          <w:rFonts w:ascii="Arial" w:hAnsi="Arial" w:hint="cs"/>
          <w:noProof w:val="0"/>
          <w:rtl/>
        </w:rPr>
        <w:t>יאיר</w:t>
      </w:r>
      <w:r w:rsidR="008A563F">
        <w:rPr>
          <w:rFonts w:ascii="Arial" w:hAnsi="Arial" w:hint="cs"/>
          <w:noProof w:val="0"/>
          <w:rtl/>
        </w:rPr>
        <w:t xml:space="preserve">, נמוכות מההכנסות בפועל </w:t>
      </w:r>
      <w:r w:rsidR="008A563F">
        <w:rPr>
          <w:rFonts w:ascii="Arial" w:hAnsi="Arial" w:hint="eastAsia"/>
          <w:noProof w:val="0"/>
          <w:rtl/>
        </w:rPr>
        <w:t>–</w:t>
      </w:r>
      <w:r w:rsidR="008A563F">
        <w:rPr>
          <w:rFonts w:ascii="Arial" w:hAnsi="Arial" w:hint="cs"/>
          <w:noProof w:val="0"/>
          <w:rtl/>
        </w:rPr>
        <w:t xml:space="preserve"> לשנים 2013 ו-2014 </w:t>
      </w:r>
      <w:r w:rsidR="00450450">
        <w:rPr>
          <w:rFonts w:ascii="Arial" w:hAnsi="Arial" w:hint="cs"/>
          <w:noProof w:val="0"/>
          <w:rtl/>
        </w:rPr>
        <w:t xml:space="preserve">(להלן: </w:t>
      </w:r>
      <w:r w:rsidR="00384618">
        <w:rPr>
          <w:rFonts w:ascii="Arial" w:hAnsi="Arial" w:hint="cs"/>
          <w:noProof w:val="0"/>
          <w:rtl/>
        </w:rPr>
        <w:t>"</w:t>
      </w:r>
      <w:r w:rsidR="00384618" w:rsidRPr="00384618">
        <w:rPr>
          <w:rFonts w:ascii="Arial" w:hAnsi="Arial" w:hint="cs"/>
          <w:b/>
          <w:bCs/>
          <w:noProof w:val="0"/>
          <w:rtl/>
        </w:rPr>
        <w:t>השומות</w:t>
      </w:r>
      <w:r w:rsidR="00384618">
        <w:rPr>
          <w:rFonts w:ascii="Arial" w:hAnsi="Arial" w:hint="cs"/>
          <w:noProof w:val="0"/>
          <w:rtl/>
        </w:rPr>
        <w:t xml:space="preserve">"; </w:t>
      </w:r>
      <w:r w:rsidR="00450450" w:rsidRPr="00450450">
        <w:rPr>
          <w:rFonts w:ascii="Arial" w:hAnsi="Arial" w:hint="cs"/>
          <w:noProof w:val="0"/>
          <w:rtl/>
        </w:rPr>
        <w:t>"</w:t>
      </w:r>
      <w:r w:rsidR="00450450" w:rsidRPr="00450450">
        <w:rPr>
          <w:rFonts w:ascii="Arial" w:hAnsi="Arial" w:hint="cs"/>
          <w:b/>
          <w:bCs/>
          <w:noProof w:val="0"/>
          <w:rtl/>
        </w:rPr>
        <w:t>תקופת השומה</w:t>
      </w:r>
      <w:r w:rsidR="00384618">
        <w:rPr>
          <w:rFonts w:ascii="Arial" w:hAnsi="Arial" w:hint="cs"/>
          <w:noProof w:val="0"/>
          <w:rtl/>
        </w:rPr>
        <w:t xml:space="preserve">"). על כן, לטענת המשיב, </w:t>
      </w:r>
      <w:r w:rsidR="00936961">
        <w:rPr>
          <w:rFonts w:ascii="Arial" w:hAnsi="Arial" w:hint="cs"/>
          <w:noProof w:val="0"/>
          <w:rtl/>
        </w:rPr>
        <w:t>יש להוסיף על ההכנסות שדווחו</w:t>
      </w:r>
      <w:r w:rsidR="004B481E">
        <w:rPr>
          <w:rFonts w:ascii="Arial" w:hAnsi="Arial" w:hint="cs"/>
          <w:noProof w:val="0"/>
          <w:rtl/>
        </w:rPr>
        <w:t xml:space="preserve"> </w:t>
      </w:r>
      <w:r w:rsidR="0086461D">
        <w:rPr>
          <w:rFonts w:ascii="Arial" w:hAnsi="Arial" w:hint="cs"/>
          <w:noProof w:val="0"/>
          <w:rtl/>
        </w:rPr>
        <w:t>מטעם המערער סך כולל של 4</w:t>
      </w:r>
      <w:r w:rsidR="00B60322">
        <w:rPr>
          <w:rFonts w:ascii="Arial" w:hAnsi="Arial" w:hint="cs"/>
          <w:noProof w:val="0"/>
          <w:rtl/>
        </w:rPr>
        <w:t>,</w:t>
      </w:r>
      <w:r w:rsidR="0086461D">
        <w:rPr>
          <w:rFonts w:ascii="Arial" w:hAnsi="Arial" w:hint="cs"/>
          <w:noProof w:val="0"/>
          <w:rtl/>
        </w:rPr>
        <w:t>754</w:t>
      </w:r>
      <w:r w:rsidR="00B60322">
        <w:rPr>
          <w:rFonts w:ascii="Arial" w:hAnsi="Arial" w:hint="cs"/>
          <w:noProof w:val="0"/>
          <w:rtl/>
        </w:rPr>
        <w:t>,</w:t>
      </w:r>
      <w:r w:rsidR="0086461D">
        <w:rPr>
          <w:rFonts w:ascii="Arial" w:hAnsi="Arial" w:hint="cs"/>
          <w:noProof w:val="0"/>
          <w:rtl/>
        </w:rPr>
        <w:t>635</w:t>
      </w:r>
      <w:r w:rsidR="00B60322">
        <w:rPr>
          <w:rFonts w:ascii="Arial" w:hAnsi="Arial"/>
          <w:noProof w:val="0"/>
        </w:rPr>
        <w:t xml:space="preserve"> </w:t>
      </w:r>
      <w:r w:rsidR="00B60322">
        <w:rPr>
          <w:rFonts w:ascii="Arial" w:hAnsi="Arial" w:hint="cs"/>
          <w:noProof w:val="0"/>
          <w:rtl/>
        </w:rPr>
        <w:t xml:space="preserve">₪ </w:t>
      </w:r>
      <w:r w:rsidR="00397763">
        <w:rPr>
          <w:rFonts w:ascii="Arial" w:hAnsi="Arial" w:hint="cs"/>
          <w:noProof w:val="0"/>
          <w:rtl/>
        </w:rPr>
        <w:t>(להלן: "</w:t>
      </w:r>
      <w:r w:rsidR="00397763" w:rsidRPr="00397763">
        <w:rPr>
          <w:rFonts w:ascii="Arial" w:hAnsi="Arial" w:hint="cs"/>
          <w:b/>
          <w:bCs/>
          <w:noProof w:val="0"/>
          <w:rtl/>
        </w:rPr>
        <w:t>ה</w:t>
      </w:r>
      <w:r w:rsidR="00BB0CD5">
        <w:rPr>
          <w:rFonts w:ascii="Arial" w:hAnsi="Arial" w:hint="cs"/>
          <w:b/>
          <w:bCs/>
          <w:noProof w:val="0"/>
          <w:rtl/>
        </w:rPr>
        <w:t>תוספת</w:t>
      </w:r>
      <w:r w:rsidR="00397763" w:rsidRPr="00397763">
        <w:rPr>
          <w:rFonts w:ascii="Arial" w:hAnsi="Arial" w:hint="cs"/>
          <w:b/>
          <w:bCs/>
          <w:noProof w:val="0"/>
          <w:rtl/>
        </w:rPr>
        <w:t xml:space="preserve"> </w:t>
      </w:r>
      <w:r w:rsidR="0086461D">
        <w:rPr>
          <w:rFonts w:ascii="Arial" w:hAnsi="Arial" w:hint="cs"/>
          <w:b/>
          <w:bCs/>
          <w:noProof w:val="0"/>
          <w:rtl/>
        </w:rPr>
        <w:t>להכנסה</w:t>
      </w:r>
      <w:r w:rsidR="00397763">
        <w:rPr>
          <w:rFonts w:ascii="Arial" w:hAnsi="Arial" w:hint="cs"/>
          <w:noProof w:val="0"/>
          <w:rtl/>
        </w:rPr>
        <w:t>")</w:t>
      </w:r>
      <w:r w:rsidR="00A738DA">
        <w:rPr>
          <w:rFonts w:ascii="Arial" w:hAnsi="Arial" w:hint="cs"/>
          <w:noProof w:val="0"/>
          <w:rtl/>
        </w:rPr>
        <w:t>.</w:t>
      </w:r>
    </w:p>
    <w:p w:rsidR="00A738DA" w:rsidRPr="000B0F14" w:rsidRDefault="001E090B"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ייחוס ה</w:t>
      </w:r>
      <w:r w:rsidR="00384618">
        <w:rPr>
          <w:rFonts w:ascii="Arial" w:hAnsi="Arial" w:hint="cs"/>
          <w:noProof w:val="0"/>
          <w:rtl/>
        </w:rPr>
        <w:t xml:space="preserve">תוספת </w:t>
      </w:r>
      <w:r w:rsidR="0086461D">
        <w:rPr>
          <w:rFonts w:ascii="Arial" w:hAnsi="Arial" w:hint="cs"/>
          <w:noProof w:val="0"/>
          <w:rtl/>
        </w:rPr>
        <w:t>להכנסה</w:t>
      </w:r>
      <w:r w:rsidR="00384618">
        <w:rPr>
          <w:rFonts w:ascii="Arial" w:hAnsi="Arial" w:hint="cs"/>
          <w:noProof w:val="0"/>
          <w:rtl/>
        </w:rPr>
        <w:t xml:space="preserve"> למערער</w:t>
      </w:r>
      <w:r>
        <w:rPr>
          <w:rFonts w:ascii="Arial" w:hAnsi="Arial" w:hint="cs"/>
          <w:noProof w:val="0"/>
          <w:rtl/>
        </w:rPr>
        <w:t xml:space="preserve">, </w:t>
      </w:r>
      <w:r w:rsidR="00450450">
        <w:rPr>
          <w:rFonts w:ascii="Arial" w:hAnsi="Arial" w:hint="cs"/>
          <w:noProof w:val="0"/>
          <w:rtl/>
        </w:rPr>
        <w:t>התבסס על כרטסת</w:t>
      </w:r>
      <w:r w:rsidR="001239D8">
        <w:rPr>
          <w:rFonts w:ascii="Arial" w:hAnsi="Arial" w:hint="cs"/>
          <w:noProof w:val="0"/>
          <w:rtl/>
        </w:rPr>
        <w:t>, בלתי מבוקרת,</w:t>
      </w:r>
      <w:r w:rsidR="00450450">
        <w:rPr>
          <w:rFonts w:ascii="Arial" w:hAnsi="Arial" w:hint="cs"/>
          <w:noProof w:val="0"/>
          <w:rtl/>
        </w:rPr>
        <w:t xml:space="preserve"> מ</w:t>
      </w:r>
      <w:r>
        <w:rPr>
          <w:rFonts w:ascii="Arial" w:hAnsi="Arial" w:hint="cs"/>
          <w:noProof w:val="0"/>
          <w:rtl/>
        </w:rPr>
        <w:t>ה</w:t>
      </w:r>
      <w:r w:rsidR="00450450">
        <w:rPr>
          <w:rFonts w:ascii="Arial" w:hAnsi="Arial" w:hint="cs"/>
          <w:noProof w:val="0"/>
          <w:rtl/>
        </w:rPr>
        <w:t xml:space="preserve">נהלת </w:t>
      </w:r>
      <w:r>
        <w:rPr>
          <w:rFonts w:ascii="Arial" w:hAnsi="Arial" w:hint="cs"/>
          <w:noProof w:val="0"/>
          <w:rtl/>
        </w:rPr>
        <w:t>ה</w:t>
      </w:r>
      <w:r w:rsidR="00450450">
        <w:rPr>
          <w:rFonts w:ascii="Arial" w:hAnsi="Arial" w:hint="cs"/>
          <w:noProof w:val="0"/>
          <w:rtl/>
        </w:rPr>
        <w:t>חשבונות של</w:t>
      </w:r>
      <w:r>
        <w:rPr>
          <w:rFonts w:ascii="Arial" w:hAnsi="Arial" w:hint="cs"/>
          <w:noProof w:val="0"/>
          <w:rtl/>
        </w:rPr>
        <w:t xml:space="preserve"> </w:t>
      </w:r>
      <w:r w:rsidR="00450450">
        <w:rPr>
          <w:rFonts w:ascii="Arial" w:hAnsi="Arial" w:hint="cs"/>
          <w:noProof w:val="0"/>
          <w:rtl/>
        </w:rPr>
        <w:t>החברה, ו</w:t>
      </w:r>
      <w:r w:rsidR="001239D8">
        <w:rPr>
          <w:rFonts w:ascii="Arial" w:hAnsi="Arial" w:hint="cs"/>
          <w:noProof w:val="0"/>
          <w:rtl/>
        </w:rPr>
        <w:t>לא על דוחות כספיים</w:t>
      </w:r>
      <w:r w:rsidR="00700069">
        <w:rPr>
          <w:rFonts w:ascii="Arial" w:hAnsi="Arial" w:hint="cs"/>
          <w:noProof w:val="0"/>
          <w:rtl/>
        </w:rPr>
        <w:t xml:space="preserve"> מבוקרים</w:t>
      </w:r>
      <w:r w:rsidR="00936961">
        <w:rPr>
          <w:rFonts w:ascii="Arial" w:hAnsi="Arial" w:hint="cs"/>
          <w:noProof w:val="0"/>
          <w:rtl/>
        </w:rPr>
        <w:t>,</w:t>
      </w:r>
      <w:r w:rsidR="001239D8">
        <w:rPr>
          <w:rFonts w:ascii="Arial" w:hAnsi="Arial" w:hint="cs"/>
          <w:noProof w:val="0"/>
          <w:rtl/>
        </w:rPr>
        <w:t xml:space="preserve"> ש</w:t>
      </w:r>
      <w:r w:rsidR="00936961">
        <w:rPr>
          <w:rFonts w:ascii="Arial" w:hAnsi="Arial" w:hint="cs"/>
          <w:noProof w:val="0"/>
          <w:rtl/>
        </w:rPr>
        <w:t xml:space="preserve">כן אלו </w:t>
      </w:r>
      <w:r w:rsidR="00450450">
        <w:rPr>
          <w:rFonts w:ascii="Arial" w:hAnsi="Arial" w:hint="cs"/>
          <w:noProof w:val="0"/>
          <w:rtl/>
        </w:rPr>
        <w:t xml:space="preserve">לא נערכו </w:t>
      </w:r>
      <w:r w:rsidR="001239D8">
        <w:rPr>
          <w:rFonts w:ascii="Arial" w:hAnsi="Arial" w:hint="cs"/>
          <w:noProof w:val="0"/>
          <w:rtl/>
        </w:rPr>
        <w:t xml:space="preserve">ולא דווחו כלל </w:t>
      </w:r>
      <w:r w:rsidR="00450450">
        <w:rPr>
          <w:rFonts w:ascii="Arial" w:hAnsi="Arial" w:hint="cs"/>
          <w:noProof w:val="0"/>
          <w:rtl/>
        </w:rPr>
        <w:t>לתקופת</w:t>
      </w:r>
      <w:r w:rsidR="00067E22">
        <w:rPr>
          <w:rFonts w:ascii="Arial" w:hAnsi="Arial" w:hint="cs"/>
          <w:noProof w:val="0"/>
          <w:rtl/>
        </w:rPr>
        <w:t xml:space="preserve"> השומה.</w:t>
      </w:r>
      <w:r w:rsidR="00450450">
        <w:rPr>
          <w:rFonts w:ascii="Arial" w:hAnsi="Arial" w:hint="cs"/>
          <w:noProof w:val="0"/>
          <w:rtl/>
        </w:rPr>
        <w:t xml:space="preserve"> </w:t>
      </w:r>
      <w:r w:rsidR="00B60322" w:rsidRPr="000B0F14">
        <w:rPr>
          <w:rFonts w:ascii="Arial" w:hAnsi="Arial" w:hint="cs"/>
          <w:noProof w:val="0"/>
          <w:rtl/>
        </w:rPr>
        <w:t>ברם, עקב העדר יכולת לייחס הכנסות ספציפיות לכל אחד מהאחים, קבע פקיד השומה</w:t>
      </w:r>
      <w:r w:rsidR="00721E3F" w:rsidRPr="000B0F14">
        <w:rPr>
          <w:rFonts w:ascii="Arial" w:hAnsi="Arial" w:hint="cs"/>
          <w:noProof w:val="0"/>
          <w:rtl/>
        </w:rPr>
        <w:t xml:space="preserve"> כי יש לפצל </w:t>
      </w:r>
      <w:r w:rsidR="00700069" w:rsidRPr="000B0F14">
        <w:rPr>
          <w:rFonts w:ascii="Arial" w:hAnsi="Arial" w:hint="cs"/>
          <w:noProof w:val="0"/>
          <w:rtl/>
        </w:rPr>
        <w:t>את התוספת הכוללת</w:t>
      </w:r>
      <w:r w:rsidR="00721E3F" w:rsidRPr="000B0F14">
        <w:rPr>
          <w:rFonts w:ascii="Arial" w:hAnsi="Arial" w:hint="cs"/>
          <w:noProof w:val="0"/>
          <w:rtl/>
        </w:rPr>
        <w:t xml:space="preserve"> </w:t>
      </w:r>
      <w:r w:rsidR="00700069" w:rsidRPr="000B0F14">
        <w:rPr>
          <w:rFonts w:ascii="Arial" w:hAnsi="Arial" w:hint="cs"/>
          <w:noProof w:val="0"/>
          <w:rtl/>
        </w:rPr>
        <w:t>למערער וליאיר</w:t>
      </w:r>
      <w:r w:rsidR="00721E3F" w:rsidRPr="000B0F14">
        <w:rPr>
          <w:rFonts w:ascii="Arial" w:hAnsi="Arial" w:hint="cs"/>
          <w:noProof w:val="0"/>
          <w:rtl/>
        </w:rPr>
        <w:t xml:space="preserve"> ל</w:t>
      </w:r>
      <w:r w:rsidR="0027487C" w:rsidRPr="000B0F14">
        <w:rPr>
          <w:rFonts w:ascii="Arial" w:hAnsi="Arial" w:hint="cs"/>
          <w:noProof w:val="0"/>
          <w:rtl/>
        </w:rPr>
        <w:t>שני חלקים שווים</w:t>
      </w:r>
      <w:r w:rsidR="00B60322" w:rsidRPr="000B0F14">
        <w:rPr>
          <w:rFonts w:ascii="Arial" w:hAnsi="Arial" w:hint="cs"/>
          <w:noProof w:val="0"/>
          <w:rtl/>
        </w:rPr>
        <w:t xml:space="preserve">. </w:t>
      </w:r>
    </w:p>
    <w:p w:rsidR="00C5039E" w:rsidRDefault="00343010" w:rsidP="00C072F1">
      <w:pPr>
        <w:pStyle w:val="ad"/>
        <w:numPr>
          <w:ilvl w:val="0"/>
          <w:numId w:val="1"/>
        </w:numPr>
        <w:spacing w:before="240" w:after="240" w:line="360" w:lineRule="auto"/>
        <w:ind w:left="357"/>
        <w:contextualSpacing w:val="0"/>
        <w:jc w:val="both"/>
        <w:rPr>
          <w:rFonts w:ascii="Arial" w:hAnsi="Arial"/>
          <w:noProof w:val="0"/>
        </w:rPr>
      </w:pPr>
      <w:r>
        <w:rPr>
          <w:rFonts w:ascii="Arial" w:hAnsi="Arial" w:hint="cs"/>
          <w:noProof w:val="0"/>
          <w:rtl/>
        </w:rPr>
        <w:t>על כן</w:t>
      </w:r>
      <w:r w:rsidR="00B60322">
        <w:rPr>
          <w:rFonts w:ascii="Arial" w:hAnsi="Arial" w:hint="cs"/>
          <w:noProof w:val="0"/>
          <w:rtl/>
        </w:rPr>
        <w:t>,</w:t>
      </w:r>
      <w:r w:rsidR="00D8771F">
        <w:rPr>
          <w:rFonts w:ascii="Arial" w:hAnsi="Arial" w:hint="cs"/>
          <w:noProof w:val="0"/>
          <w:rtl/>
        </w:rPr>
        <w:t xml:space="preserve"> </w:t>
      </w:r>
      <w:r w:rsidR="0016326A">
        <w:rPr>
          <w:rFonts w:ascii="Arial" w:hAnsi="Arial" w:hint="cs"/>
          <w:noProof w:val="0"/>
          <w:rtl/>
        </w:rPr>
        <w:t xml:space="preserve">קבע המשיב כי </w:t>
      </w:r>
      <w:r w:rsidR="00B60322">
        <w:rPr>
          <w:rFonts w:ascii="Arial" w:hAnsi="Arial" w:hint="cs"/>
          <w:noProof w:val="0"/>
          <w:rtl/>
        </w:rPr>
        <w:t>הכנסות</w:t>
      </w:r>
      <w:r w:rsidR="00D8771F">
        <w:rPr>
          <w:rFonts w:ascii="Arial" w:hAnsi="Arial" w:hint="cs"/>
          <w:noProof w:val="0"/>
          <w:rtl/>
        </w:rPr>
        <w:t>יו</w:t>
      </w:r>
      <w:r w:rsidR="00B60322">
        <w:rPr>
          <w:rFonts w:ascii="Arial" w:hAnsi="Arial" w:hint="cs"/>
          <w:noProof w:val="0"/>
          <w:rtl/>
        </w:rPr>
        <w:t xml:space="preserve"> של המערער</w:t>
      </w:r>
      <w:r w:rsidR="00D8771F">
        <w:rPr>
          <w:rFonts w:ascii="Arial" w:hAnsi="Arial" w:hint="cs"/>
          <w:noProof w:val="0"/>
          <w:rtl/>
        </w:rPr>
        <w:t xml:space="preserve">, </w:t>
      </w:r>
      <w:r w:rsidR="00B60322">
        <w:rPr>
          <w:rFonts w:ascii="Arial" w:hAnsi="Arial" w:hint="cs"/>
          <w:noProof w:val="0"/>
          <w:rtl/>
        </w:rPr>
        <w:t xml:space="preserve"> </w:t>
      </w:r>
      <w:r w:rsidR="0016326A">
        <w:rPr>
          <w:rFonts w:ascii="Arial" w:hAnsi="Arial" w:hint="cs"/>
          <w:noProof w:val="0"/>
          <w:rtl/>
        </w:rPr>
        <w:t>לתקופת השומה</w:t>
      </w:r>
      <w:r w:rsidR="00B60322">
        <w:rPr>
          <w:rFonts w:ascii="Arial" w:hAnsi="Arial" w:hint="cs"/>
          <w:noProof w:val="0"/>
          <w:rtl/>
        </w:rPr>
        <w:t xml:space="preserve"> עומדות על סך כולל של: 4,754,6</w:t>
      </w:r>
      <w:r w:rsidR="008B01A5">
        <w:rPr>
          <w:rFonts w:ascii="Arial" w:hAnsi="Arial" w:hint="cs"/>
          <w:noProof w:val="0"/>
          <w:rtl/>
        </w:rPr>
        <w:t>1</w:t>
      </w:r>
      <w:r w:rsidR="00B60322">
        <w:rPr>
          <w:rFonts w:ascii="Arial" w:hAnsi="Arial" w:hint="cs"/>
          <w:noProof w:val="0"/>
          <w:rtl/>
        </w:rPr>
        <w:t>5 ₪</w:t>
      </w:r>
      <w:r w:rsidR="008B01A5">
        <w:rPr>
          <w:rFonts w:ascii="Arial" w:hAnsi="Arial" w:hint="cs"/>
          <w:noProof w:val="0"/>
          <w:rtl/>
        </w:rPr>
        <w:t xml:space="preserve">, </w:t>
      </w:r>
      <w:r>
        <w:rPr>
          <w:rFonts w:ascii="Arial" w:hAnsi="Arial" w:hint="cs"/>
          <w:noProof w:val="0"/>
          <w:rtl/>
        </w:rPr>
        <w:t>מהכנסה זו</w:t>
      </w:r>
      <w:r w:rsidR="008B01A5">
        <w:rPr>
          <w:rFonts w:ascii="Arial" w:hAnsi="Arial" w:hint="cs"/>
          <w:noProof w:val="0"/>
          <w:rtl/>
        </w:rPr>
        <w:t xml:space="preserve"> ניכה המשי</w:t>
      </w:r>
      <w:r w:rsidR="00162C69">
        <w:rPr>
          <w:rFonts w:ascii="Arial" w:hAnsi="Arial" w:hint="cs"/>
          <w:noProof w:val="0"/>
          <w:rtl/>
        </w:rPr>
        <w:t>ב</w:t>
      </w:r>
      <w:r w:rsidR="008B01A5">
        <w:rPr>
          <w:rFonts w:ascii="Arial" w:hAnsi="Arial" w:hint="cs"/>
          <w:noProof w:val="0"/>
          <w:rtl/>
        </w:rPr>
        <w:t xml:space="preserve"> את הסכומים המדווחים (בסך כולל: 350,722 ₪)</w:t>
      </w:r>
      <w:r w:rsidR="00162C69">
        <w:rPr>
          <w:rFonts w:ascii="Arial" w:hAnsi="Arial" w:hint="cs"/>
          <w:noProof w:val="0"/>
          <w:rtl/>
        </w:rPr>
        <w:t>,</w:t>
      </w:r>
      <w:r w:rsidR="008B01A5">
        <w:rPr>
          <w:rFonts w:ascii="Arial" w:hAnsi="Arial" w:hint="cs"/>
          <w:noProof w:val="0"/>
          <w:rtl/>
        </w:rPr>
        <w:t xml:space="preserve"> ו</w:t>
      </w:r>
      <w:r>
        <w:rPr>
          <w:rFonts w:ascii="Arial" w:hAnsi="Arial" w:hint="cs"/>
          <w:noProof w:val="0"/>
          <w:rtl/>
        </w:rPr>
        <w:t xml:space="preserve">לפיכך </w:t>
      </w:r>
      <w:r w:rsidR="008B01A5">
        <w:rPr>
          <w:rFonts w:ascii="Arial" w:hAnsi="Arial" w:hint="cs"/>
          <w:noProof w:val="0"/>
          <w:rtl/>
        </w:rPr>
        <w:t xml:space="preserve">ההכנסה </w:t>
      </w:r>
      <w:r w:rsidR="00162C69">
        <w:rPr>
          <w:rFonts w:ascii="Arial" w:hAnsi="Arial" w:hint="cs"/>
          <w:noProof w:val="0"/>
          <w:rtl/>
        </w:rPr>
        <w:t>שלא דווחה (הכוללת ריבית רעיונית) היא בסך של: 4,403,893</w:t>
      </w:r>
      <w:r w:rsidR="00397763">
        <w:rPr>
          <w:rFonts w:ascii="Arial" w:hAnsi="Arial" w:hint="cs"/>
          <w:noProof w:val="0"/>
          <w:rtl/>
        </w:rPr>
        <w:t xml:space="preserve"> (להלן: "</w:t>
      </w:r>
      <w:r w:rsidR="0086461D">
        <w:rPr>
          <w:rFonts w:ascii="Arial" w:hAnsi="Arial" w:hint="cs"/>
          <w:b/>
          <w:bCs/>
          <w:noProof w:val="0"/>
          <w:rtl/>
        </w:rPr>
        <w:t>ההכנסה</w:t>
      </w:r>
      <w:r w:rsidR="00397763" w:rsidRPr="00397763">
        <w:rPr>
          <w:rFonts w:ascii="Arial" w:hAnsi="Arial" w:hint="cs"/>
          <w:b/>
          <w:bCs/>
          <w:noProof w:val="0"/>
          <w:rtl/>
        </w:rPr>
        <w:t xml:space="preserve"> שבמחלוקת</w:t>
      </w:r>
      <w:r w:rsidR="00397763">
        <w:rPr>
          <w:rFonts w:ascii="Arial" w:hAnsi="Arial" w:hint="cs"/>
          <w:noProof w:val="0"/>
          <w:rtl/>
        </w:rPr>
        <w:t>")</w:t>
      </w:r>
      <w:r w:rsidR="00E02784">
        <w:rPr>
          <w:rFonts w:ascii="Arial" w:hAnsi="Arial" w:hint="cs"/>
          <w:noProof w:val="0"/>
          <w:rtl/>
        </w:rPr>
        <w:t>.</w:t>
      </w:r>
      <w:r w:rsidR="000B0F14">
        <w:rPr>
          <w:rFonts w:ascii="Arial" w:hAnsi="Arial" w:hint="cs"/>
          <w:noProof w:val="0"/>
          <w:rtl/>
        </w:rPr>
        <w:t xml:space="preserve"> </w:t>
      </w:r>
      <w:r w:rsidR="00B60322" w:rsidRPr="000B0F14">
        <w:rPr>
          <w:rFonts w:ascii="Arial" w:hAnsi="Arial" w:hint="cs"/>
          <w:noProof w:val="0"/>
          <w:rtl/>
        </w:rPr>
        <w:t xml:space="preserve">המס על </w:t>
      </w:r>
      <w:r w:rsidR="00397763" w:rsidRPr="000B0F14">
        <w:rPr>
          <w:rFonts w:ascii="Arial" w:hAnsi="Arial" w:hint="cs"/>
          <w:noProof w:val="0"/>
          <w:rtl/>
        </w:rPr>
        <w:t>הסכום שבמחלוקת</w:t>
      </w:r>
      <w:r w:rsidR="00B60322" w:rsidRPr="000B0F14">
        <w:rPr>
          <w:rFonts w:ascii="Arial" w:hAnsi="Arial" w:hint="cs"/>
          <w:noProof w:val="0"/>
          <w:rtl/>
        </w:rPr>
        <w:t xml:space="preserve"> (כולל </w:t>
      </w:r>
      <w:r w:rsidR="00162C69" w:rsidRPr="000B0F14">
        <w:rPr>
          <w:rFonts w:ascii="Arial" w:hAnsi="Arial" w:hint="cs"/>
          <w:noProof w:val="0"/>
          <w:rtl/>
        </w:rPr>
        <w:t xml:space="preserve">הכנסה רעיונית, </w:t>
      </w:r>
      <w:r w:rsidR="00B60322" w:rsidRPr="000B0F14">
        <w:rPr>
          <w:rFonts w:ascii="Arial" w:hAnsi="Arial" w:hint="cs"/>
          <w:noProof w:val="0"/>
          <w:rtl/>
        </w:rPr>
        <w:t xml:space="preserve">ריביות, ה"ה וקנסות) הינו: לשנת המס 2013 </w:t>
      </w:r>
      <w:r w:rsidR="00B60322" w:rsidRPr="000B0F14">
        <w:rPr>
          <w:rFonts w:ascii="Arial" w:hAnsi="Arial"/>
          <w:noProof w:val="0"/>
          <w:rtl/>
        </w:rPr>
        <w:t>–</w:t>
      </w:r>
      <w:r w:rsidR="00B60322" w:rsidRPr="000B0F14">
        <w:rPr>
          <w:rFonts w:ascii="Arial" w:hAnsi="Arial" w:hint="cs"/>
          <w:noProof w:val="0"/>
          <w:rtl/>
        </w:rPr>
        <w:t xml:space="preserve"> </w:t>
      </w:r>
      <w:r w:rsidR="00E02784" w:rsidRPr="000B0F14">
        <w:rPr>
          <w:rFonts w:ascii="Arial" w:hAnsi="Arial" w:hint="cs"/>
          <w:noProof w:val="0"/>
          <w:rtl/>
        </w:rPr>
        <w:t>70</w:t>
      </w:r>
      <w:r w:rsidR="00B60322" w:rsidRPr="000B0F14">
        <w:rPr>
          <w:rFonts w:ascii="Arial" w:hAnsi="Arial" w:hint="cs"/>
          <w:noProof w:val="0"/>
          <w:rtl/>
        </w:rPr>
        <w:t>,</w:t>
      </w:r>
      <w:r w:rsidR="00E02784" w:rsidRPr="000B0F14">
        <w:rPr>
          <w:rFonts w:ascii="Arial" w:hAnsi="Arial" w:hint="cs"/>
          <w:noProof w:val="0"/>
          <w:rtl/>
        </w:rPr>
        <w:t>952</w:t>
      </w:r>
      <w:r w:rsidR="00D3051C" w:rsidRPr="000B0F14">
        <w:rPr>
          <w:rFonts w:ascii="Arial" w:hAnsi="Arial" w:hint="cs"/>
          <w:noProof w:val="0"/>
          <w:rtl/>
        </w:rPr>
        <w:t xml:space="preserve"> ₪</w:t>
      </w:r>
      <w:r w:rsidR="00B60322" w:rsidRPr="000B0F14">
        <w:rPr>
          <w:rFonts w:ascii="Arial" w:hAnsi="Arial" w:hint="cs"/>
          <w:noProof w:val="0"/>
          <w:rtl/>
        </w:rPr>
        <w:t xml:space="preserve">; לשנת המס 2014 </w:t>
      </w:r>
      <w:r w:rsidR="00B60322" w:rsidRPr="000B0F14">
        <w:rPr>
          <w:rFonts w:ascii="Arial" w:hAnsi="Arial"/>
          <w:noProof w:val="0"/>
          <w:rtl/>
        </w:rPr>
        <w:t>–</w:t>
      </w:r>
      <w:r w:rsidR="00B60322" w:rsidRPr="000B0F14">
        <w:rPr>
          <w:rFonts w:ascii="Arial" w:hAnsi="Arial" w:hint="cs"/>
          <w:noProof w:val="0"/>
          <w:rtl/>
        </w:rPr>
        <w:t xml:space="preserve"> 2,0</w:t>
      </w:r>
      <w:r w:rsidR="00E02784" w:rsidRPr="000B0F14">
        <w:rPr>
          <w:rFonts w:ascii="Arial" w:hAnsi="Arial" w:hint="cs"/>
          <w:noProof w:val="0"/>
          <w:rtl/>
        </w:rPr>
        <w:t>35</w:t>
      </w:r>
      <w:r w:rsidR="00B60322" w:rsidRPr="000B0F14">
        <w:rPr>
          <w:rFonts w:ascii="Arial" w:hAnsi="Arial" w:hint="cs"/>
          <w:noProof w:val="0"/>
          <w:rtl/>
        </w:rPr>
        <w:t>,</w:t>
      </w:r>
      <w:r w:rsidR="00E02784" w:rsidRPr="000B0F14">
        <w:rPr>
          <w:rFonts w:ascii="Arial" w:hAnsi="Arial" w:hint="cs"/>
          <w:noProof w:val="0"/>
          <w:rtl/>
        </w:rPr>
        <w:t>341</w:t>
      </w:r>
      <w:r w:rsidR="00D3051C" w:rsidRPr="000B0F14">
        <w:rPr>
          <w:rFonts w:ascii="Arial" w:hAnsi="Arial" w:hint="cs"/>
          <w:noProof w:val="0"/>
          <w:rtl/>
        </w:rPr>
        <w:t xml:space="preserve"> ₪</w:t>
      </w:r>
      <w:r w:rsidR="00B60322" w:rsidRPr="000B0F14">
        <w:rPr>
          <w:rFonts w:ascii="Arial" w:hAnsi="Arial" w:hint="cs"/>
          <w:noProof w:val="0"/>
          <w:rtl/>
        </w:rPr>
        <w:t xml:space="preserve">; ובסה"כ </w:t>
      </w:r>
      <w:r w:rsidR="00D3051C" w:rsidRPr="000B0F14">
        <w:rPr>
          <w:rFonts w:ascii="Arial" w:hAnsi="Arial" w:hint="cs"/>
          <w:noProof w:val="0"/>
          <w:rtl/>
        </w:rPr>
        <w:t>מס (כולל ריב</w:t>
      </w:r>
      <w:r w:rsidR="005D552D" w:rsidRPr="000B0F14">
        <w:rPr>
          <w:rFonts w:ascii="Arial" w:hAnsi="Arial" w:hint="cs"/>
          <w:noProof w:val="0"/>
          <w:rtl/>
        </w:rPr>
        <w:t>י</w:t>
      </w:r>
      <w:r w:rsidR="00D3051C" w:rsidRPr="000B0F14">
        <w:rPr>
          <w:rFonts w:ascii="Arial" w:hAnsi="Arial" w:hint="cs"/>
          <w:noProof w:val="0"/>
          <w:rtl/>
        </w:rPr>
        <w:t xml:space="preserve">ות וקנסות פיגורים) </w:t>
      </w:r>
      <w:r w:rsidR="00B60322" w:rsidRPr="000B0F14">
        <w:rPr>
          <w:rFonts w:ascii="Arial" w:hAnsi="Arial" w:hint="eastAsia"/>
          <w:noProof w:val="0"/>
          <w:rtl/>
        </w:rPr>
        <w:t>–</w:t>
      </w:r>
      <w:r w:rsidR="00B60322" w:rsidRPr="000B0F14">
        <w:rPr>
          <w:rFonts w:ascii="Arial" w:hAnsi="Arial" w:hint="cs"/>
          <w:noProof w:val="0"/>
          <w:rtl/>
        </w:rPr>
        <w:t xml:space="preserve"> 2,1</w:t>
      </w:r>
      <w:r w:rsidR="00AA2A94" w:rsidRPr="000B0F14">
        <w:rPr>
          <w:rFonts w:ascii="Arial" w:hAnsi="Arial" w:hint="cs"/>
          <w:noProof w:val="0"/>
          <w:rtl/>
        </w:rPr>
        <w:t>0</w:t>
      </w:r>
      <w:r w:rsidR="00E02784" w:rsidRPr="000B0F14">
        <w:rPr>
          <w:rFonts w:ascii="Arial" w:hAnsi="Arial" w:hint="cs"/>
          <w:noProof w:val="0"/>
          <w:rtl/>
        </w:rPr>
        <w:t>6</w:t>
      </w:r>
      <w:r w:rsidR="00B60322" w:rsidRPr="000B0F14">
        <w:rPr>
          <w:rFonts w:ascii="Arial" w:hAnsi="Arial" w:hint="cs"/>
          <w:noProof w:val="0"/>
          <w:rtl/>
        </w:rPr>
        <w:t>,</w:t>
      </w:r>
      <w:r w:rsidR="00E57567" w:rsidRPr="000B0F14">
        <w:rPr>
          <w:rFonts w:ascii="Arial" w:hAnsi="Arial" w:hint="cs"/>
          <w:noProof w:val="0"/>
          <w:rtl/>
        </w:rPr>
        <w:t>293</w:t>
      </w:r>
      <w:r w:rsidR="00B60322" w:rsidRPr="000B0F14">
        <w:rPr>
          <w:rFonts w:ascii="Arial" w:hAnsi="Arial" w:hint="cs"/>
          <w:noProof w:val="0"/>
          <w:rtl/>
        </w:rPr>
        <w:t xml:space="preserve"> ₪</w:t>
      </w:r>
      <w:r w:rsidR="00397763" w:rsidRPr="000B0F14">
        <w:rPr>
          <w:rFonts w:ascii="Arial" w:hAnsi="Arial" w:hint="cs"/>
          <w:noProof w:val="0"/>
          <w:rtl/>
        </w:rPr>
        <w:t xml:space="preserve"> (להלן: "</w:t>
      </w:r>
      <w:r w:rsidR="00397763" w:rsidRPr="000B0F14">
        <w:rPr>
          <w:rFonts w:ascii="Arial" w:hAnsi="Arial" w:hint="cs"/>
          <w:b/>
          <w:bCs/>
          <w:noProof w:val="0"/>
          <w:rtl/>
        </w:rPr>
        <w:t>המס</w:t>
      </w:r>
      <w:r w:rsidR="00397763" w:rsidRPr="000B0F14">
        <w:rPr>
          <w:rFonts w:ascii="Arial" w:hAnsi="Arial" w:hint="cs"/>
          <w:noProof w:val="0"/>
          <w:rtl/>
        </w:rPr>
        <w:t xml:space="preserve"> </w:t>
      </w:r>
      <w:r w:rsidR="00397763" w:rsidRPr="000B0F14">
        <w:rPr>
          <w:rFonts w:ascii="Arial" w:hAnsi="Arial" w:hint="cs"/>
          <w:b/>
          <w:bCs/>
          <w:noProof w:val="0"/>
          <w:rtl/>
        </w:rPr>
        <w:t>שבמחלוקת</w:t>
      </w:r>
      <w:r w:rsidR="00397763" w:rsidRPr="000B0F14">
        <w:rPr>
          <w:rFonts w:ascii="Arial" w:hAnsi="Arial" w:hint="cs"/>
          <w:noProof w:val="0"/>
          <w:rtl/>
        </w:rPr>
        <w:t>")</w:t>
      </w:r>
      <w:r w:rsidR="00B60322" w:rsidRPr="000B0F14">
        <w:rPr>
          <w:rFonts w:ascii="Arial" w:hAnsi="Arial" w:hint="cs"/>
          <w:noProof w:val="0"/>
          <w:rtl/>
        </w:rPr>
        <w:t xml:space="preserve">. </w:t>
      </w:r>
    </w:p>
    <w:p w:rsidR="000B0F14" w:rsidRPr="000B0F14" w:rsidRDefault="000B0F14" w:rsidP="00C072F1">
      <w:pPr>
        <w:pStyle w:val="ad"/>
        <w:spacing w:before="240" w:after="240" w:line="360" w:lineRule="auto"/>
        <w:ind w:left="357"/>
        <w:contextualSpacing w:val="0"/>
        <w:jc w:val="both"/>
        <w:rPr>
          <w:rFonts w:ascii="Arial" w:hAnsi="Arial"/>
          <w:noProof w:val="0"/>
          <w:rtl/>
        </w:rPr>
      </w:pPr>
    </w:p>
    <w:p w:rsidR="008D0D08" w:rsidRPr="009A3DF8" w:rsidRDefault="00471D89" w:rsidP="00C072F1">
      <w:pPr>
        <w:pStyle w:val="ad"/>
        <w:numPr>
          <w:ilvl w:val="0"/>
          <w:numId w:val="1"/>
        </w:numPr>
        <w:spacing w:before="240" w:after="240" w:line="360" w:lineRule="auto"/>
        <w:ind w:left="357"/>
        <w:contextualSpacing w:val="0"/>
        <w:jc w:val="both"/>
        <w:rPr>
          <w:rFonts w:ascii="Arial" w:hAnsi="Arial"/>
          <w:noProof w:val="0"/>
          <w:rtl/>
        </w:rPr>
      </w:pPr>
      <w:r>
        <w:rPr>
          <w:rFonts w:ascii="Arial" w:hAnsi="Arial" w:hint="cs"/>
          <w:noProof w:val="0"/>
          <w:rtl/>
        </w:rPr>
        <w:t xml:space="preserve">ביום 18 בפברואר 2020, הגיש המשיב הודעה המפרשת את נימוקי השומה, לפיה המערער שימש כמנהל החברה  </w:t>
      </w:r>
      <w:r w:rsidR="00DB2145">
        <w:rPr>
          <w:rFonts w:ascii="Arial" w:hAnsi="Arial" w:hint="cs"/>
          <w:noProof w:val="0"/>
          <w:rtl/>
        </w:rPr>
        <w:t>החל משנת</w:t>
      </w:r>
      <w:r w:rsidR="00641BF8">
        <w:rPr>
          <w:rFonts w:ascii="Arial" w:hAnsi="Arial" w:hint="cs"/>
          <w:noProof w:val="0"/>
          <w:rtl/>
        </w:rPr>
        <w:t xml:space="preserve"> 2006 ועד לשנת 2014</w:t>
      </w:r>
      <w:r w:rsidR="00A61EB0">
        <w:rPr>
          <w:rFonts w:ascii="Arial" w:hAnsi="Arial" w:hint="cs"/>
          <w:noProof w:val="0"/>
          <w:rtl/>
        </w:rPr>
        <w:t>.</w:t>
      </w:r>
      <w:r w:rsidR="0022010D">
        <w:rPr>
          <w:rFonts w:ascii="Arial" w:hAnsi="Arial" w:hint="cs"/>
          <w:noProof w:val="0"/>
          <w:rtl/>
        </w:rPr>
        <w:t xml:space="preserve"> </w:t>
      </w:r>
      <w:r w:rsidR="0086461D">
        <w:rPr>
          <w:rFonts w:ascii="Arial" w:hAnsi="Arial" w:hint="cs"/>
          <w:noProof w:val="0"/>
          <w:rtl/>
        </w:rPr>
        <w:t xml:space="preserve">נטען, כי </w:t>
      </w:r>
      <w:r w:rsidR="0022010D">
        <w:rPr>
          <w:rFonts w:ascii="Arial" w:hAnsi="Arial" w:hint="cs"/>
          <w:noProof w:val="0"/>
          <w:rtl/>
        </w:rPr>
        <w:t xml:space="preserve">במסגרת </w:t>
      </w:r>
      <w:r w:rsidR="00594470">
        <w:rPr>
          <w:rFonts w:ascii="Arial" w:hAnsi="Arial" w:hint="cs"/>
          <w:noProof w:val="0"/>
          <w:rtl/>
        </w:rPr>
        <w:t>תפקידו</w:t>
      </w:r>
      <w:r w:rsidR="0022010D">
        <w:rPr>
          <w:rFonts w:ascii="Arial" w:hAnsi="Arial" w:hint="cs"/>
          <w:noProof w:val="0"/>
          <w:rtl/>
        </w:rPr>
        <w:t xml:space="preserve"> כמנהל בח</w:t>
      </w:r>
      <w:r w:rsidR="004F0716">
        <w:rPr>
          <w:rFonts w:ascii="Arial" w:hAnsi="Arial" w:hint="cs"/>
          <w:noProof w:val="0"/>
          <w:rtl/>
        </w:rPr>
        <w:t>ב</w:t>
      </w:r>
      <w:r w:rsidR="0022010D">
        <w:rPr>
          <w:rFonts w:ascii="Arial" w:hAnsi="Arial" w:hint="cs"/>
          <w:noProof w:val="0"/>
          <w:rtl/>
        </w:rPr>
        <w:t xml:space="preserve">רה משך </w:t>
      </w:r>
      <w:r w:rsidR="0086461D">
        <w:rPr>
          <w:rFonts w:ascii="Arial" w:hAnsi="Arial" w:hint="cs"/>
          <w:noProof w:val="0"/>
          <w:rtl/>
        </w:rPr>
        <w:t xml:space="preserve">המערער </w:t>
      </w:r>
      <w:r w:rsidR="0022010D">
        <w:rPr>
          <w:rFonts w:ascii="Arial" w:hAnsi="Arial" w:hint="cs"/>
          <w:noProof w:val="0"/>
          <w:rtl/>
        </w:rPr>
        <w:t xml:space="preserve">משכורת מדי חודש ודיווח על כך בדוחות למס הכנסה במשך השנים. ברם, בגין שתי שנות מס, </w:t>
      </w:r>
      <w:r w:rsidR="00594470">
        <w:rPr>
          <w:rFonts w:ascii="Arial" w:hAnsi="Arial" w:hint="cs"/>
          <w:noProof w:val="0"/>
          <w:rtl/>
        </w:rPr>
        <w:t xml:space="preserve">הנ"ל, דיווח על הכנסות ממשכורת בסך של </w:t>
      </w:r>
      <w:r w:rsidR="00594470">
        <w:rPr>
          <w:rFonts w:ascii="Arial" w:hAnsi="Arial"/>
          <w:noProof w:val="0"/>
          <w:rtl/>
        </w:rPr>
        <w:t>–</w:t>
      </w:r>
      <w:r w:rsidR="004F0716">
        <w:rPr>
          <w:rFonts w:ascii="Arial" w:hAnsi="Arial" w:hint="cs"/>
          <w:noProof w:val="0"/>
          <w:rtl/>
        </w:rPr>
        <w:t xml:space="preserve"> 165,083 ₪ </w:t>
      </w:r>
      <w:r w:rsidR="00594470">
        <w:rPr>
          <w:rFonts w:ascii="Arial" w:hAnsi="Arial" w:hint="cs"/>
          <w:noProof w:val="0"/>
          <w:rtl/>
        </w:rPr>
        <w:t>לשנת המס 2013 וסך של 185,639 ₪ לשנת המס 2014.</w:t>
      </w:r>
      <w:r w:rsidR="0086461D">
        <w:rPr>
          <w:rFonts w:ascii="Arial" w:hAnsi="Arial" w:hint="cs"/>
          <w:noProof w:val="0"/>
          <w:rtl/>
        </w:rPr>
        <w:t xml:space="preserve"> </w:t>
      </w:r>
      <w:r w:rsidR="00700069">
        <w:rPr>
          <w:rFonts w:ascii="Arial" w:hAnsi="Arial" w:hint="cs"/>
          <w:noProof w:val="0"/>
          <w:rtl/>
        </w:rPr>
        <w:t>המערער לא דיווח על המשיכות שביצע כפי העולה מיתר</w:t>
      </w:r>
      <w:r w:rsidR="0086461D">
        <w:rPr>
          <w:rFonts w:ascii="Arial" w:hAnsi="Arial" w:hint="cs"/>
          <w:noProof w:val="0"/>
          <w:rtl/>
        </w:rPr>
        <w:t>ת</w:t>
      </w:r>
      <w:r w:rsidR="000B0F14">
        <w:rPr>
          <w:rFonts w:ascii="Arial" w:hAnsi="Arial" w:hint="cs"/>
          <w:noProof w:val="0"/>
          <w:rtl/>
        </w:rPr>
        <w:t xml:space="preserve"> כרטסת חו"ז הנ"ל. </w:t>
      </w:r>
      <w:r w:rsidR="000E45A6" w:rsidRPr="000B0F14">
        <w:rPr>
          <w:rFonts w:ascii="Arial" w:hAnsi="Arial" w:hint="cs"/>
          <w:noProof w:val="0"/>
          <w:rtl/>
        </w:rPr>
        <w:t>היתרות</w:t>
      </w:r>
      <w:r w:rsidR="00594470" w:rsidRPr="000B0F14">
        <w:rPr>
          <w:rFonts w:ascii="Arial" w:hAnsi="Arial" w:hint="cs"/>
          <w:noProof w:val="0"/>
          <w:rtl/>
        </w:rPr>
        <w:t xml:space="preserve"> כפי המוצגות בכרטסת חו"ז בעלים, בספרי החברה, </w:t>
      </w:r>
      <w:r w:rsidR="000E45A6" w:rsidRPr="000B0F14">
        <w:rPr>
          <w:rFonts w:ascii="Arial" w:hAnsi="Arial" w:hint="cs"/>
          <w:noProof w:val="0"/>
          <w:rtl/>
        </w:rPr>
        <w:t xml:space="preserve">היו ביתרת חובה </w:t>
      </w:r>
      <w:r w:rsidR="00700069" w:rsidRPr="000B0F14">
        <w:rPr>
          <w:rFonts w:ascii="Arial" w:hAnsi="Arial" w:hint="cs"/>
          <w:noProof w:val="0"/>
          <w:rtl/>
        </w:rPr>
        <w:t>בסכום התוספת הכוללת</w:t>
      </w:r>
      <w:r w:rsidR="00594470" w:rsidRPr="000B0F14">
        <w:rPr>
          <w:rFonts w:ascii="Arial" w:hAnsi="Arial" w:hint="cs"/>
          <w:noProof w:val="0"/>
          <w:rtl/>
        </w:rPr>
        <w:t>.</w:t>
      </w:r>
      <w:r w:rsidR="000B0F14">
        <w:rPr>
          <w:rFonts w:ascii="Arial" w:hAnsi="Arial" w:hint="cs"/>
          <w:noProof w:val="0"/>
          <w:rtl/>
        </w:rPr>
        <w:t xml:space="preserve"> </w:t>
      </w:r>
      <w:r w:rsidR="000E45A6" w:rsidRPr="000B0F14">
        <w:rPr>
          <w:rFonts w:ascii="Arial" w:hAnsi="Arial" w:hint="cs"/>
          <w:noProof w:val="0"/>
          <w:rtl/>
        </w:rPr>
        <w:t xml:space="preserve">על כן, לאור האמור לעיל, המשיב ראה </w:t>
      </w:r>
      <w:r w:rsidR="0086461D" w:rsidRPr="000B0F14">
        <w:rPr>
          <w:rFonts w:ascii="Arial" w:hAnsi="Arial" w:hint="cs"/>
          <w:noProof w:val="0"/>
          <w:rtl/>
        </w:rPr>
        <w:t xml:space="preserve">בתוספת להכנסה, </w:t>
      </w:r>
      <w:r w:rsidR="000E45A6" w:rsidRPr="000B0F14">
        <w:rPr>
          <w:rFonts w:ascii="Arial" w:hAnsi="Arial" w:hint="cs"/>
          <w:noProof w:val="0"/>
          <w:rtl/>
        </w:rPr>
        <w:t>כהכנס</w:t>
      </w:r>
      <w:r w:rsidR="00700069" w:rsidRPr="000B0F14">
        <w:rPr>
          <w:rFonts w:ascii="Arial" w:hAnsi="Arial" w:hint="cs"/>
          <w:noProof w:val="0"/>
          <w:rtl/>
        </w:rPr>
        <w:t>ה</w:t>
      </w:r>
      <w:r w:rsidR="000E45A6" w:rsidRPr="000B0F14">
        <w:rPr>
          <w:rFonts w:ascii="Arial" w:hAnsi="Arial" w:hint="cs"/>
          <w:noProof w:val="0"/>
          <w:rtl/>
        </w:rPr>
        <w:t xml:space="preserve"> ממשכורת,</w:t>
      </w:r>
      <w:r w:rsidR="0086461D" w:rsidRPr="000B0F14">
        <w:rPr>
          <w:rFonts w:ascii="Arial" w:hAnsi="Arial" w:hint="cs"/>
          <w:noProof w:val="0"/>
          <w:rtl/>
        </w:rPr>
        <w:t xml:space="preserve"> בהתאם לסעיף 2(2) לפקודה, הנזקפ</w:t>
      </w:r>
      <w:r w:rsidR="000B0F14">
        <w:rPr>
          <w:rFonts w:ascii="Arial" w:hAnsi="Arial" w:hint="cs"/>
          <w:noProof w:val="0"/>
          <w:rtl/>
        </w:rPr>
        <w:t xml:space="preserve">ת לחובת המערער. </w:t>
      </w:r>
      <w:r w:rsidR="008D0D08" w:rsidRPr="000B0F14">
        <w:rPr>
          <w:rFonts w:ascii="Arial" w:hAnsi="Arial" w:hint="cs"/>
          <w:noProof w:val="0"/>
          <w:rtl/>
        </w:rPr>
        <w:t xml:space="preserve">לפיכך, המשיב </w:t>
      </w:r>
      <w:r w:rsidR="000E45A6" w:rsidRPr="000B0F14">
        <w:rPr>
          <w:rFonts w:ascii="Arial" w:hAnsi="Arial" w:hint="cs"/>
          <w:noProof w:val="0"/>
          <w:rtl/>
        </w:rPr>
        <w:t>פיצל את ה</w:t>
      </w:r>
      <w:r w:rsidR="00700069" w:rsidRPr="000B0F14">
        <w:rPr>
          <w:rFonts w:ascii="Arial" w:hAnsi="Arial" w:hint="cs"/>
          <w:noProof w:val="0"/>
          <w:rtl/>
        </w:rPr>
        <w:t>תוספת</w:t>
      </w:r>
      <w:r w:rsidR="000E45A6" w:rsidRPr="000B0F14">
        <w:rPr>
          <w:rFonts w:ascii="Arial" w:hAnsi="Arial" w:hint="cs"/>
          <w:noProof w:val="0"/>
          <w:rtl/>
        </w:rPr>
        <w:t xml:space="preserve"> </w:t>
      </w:r>
      <w:r w:rsidR="008D0D08" w:rsidRPr="000B0F14">
        <w:rPr>
          <w:rFonts w:ascii="Arial" w:hAnsi="Arial" w:hint="cs"/>
          <w:noProof w:val="0"/>
          <w:rtl/>
        </w:rPr>
        <w:t xml:space="preserve">הכוללת </w:t>
      </w:r>
      <w:r w:rsidR="000E45A6" w:rsidRPr="000B0F14">
        <w:rPr>
          <w:rFonts w:ascii="Arial" w:hAnsi="Arial" w:hint="cs"/>
          <w:noProof w:val="0"/>
          <w:rtl/>
        </w:rPr>
        <w:t>לשני חלקים</w:t>
      </w:r>
      <w:r w:rsidR="008D0D08" w:rsidRPr="000B0F14">
        <w:rPr>
          <w:rFonts w:ascii="Arial" w:hAnsi="Arial" w:hint="cs"/>
          <w:noProof w:val="0"/>
          <w:rtl/>
        </w:rPr>
        <w:t>, כאמור לעיל,</w:t>
      </w:r>
      <w:r w:rsidR="000E45A6" w:rsidRPr="000B0F14">
        <w:rPr>
          <w:rFonts w:ascii="Arial" w:hAnsi="Arial" w:hint="cs"/>
          <w:noProof w:val="0"/>
          <w:rtl/>
        </w:rPr>
        <w:t xml:space="preserve"> </w:t>
      </w:r>
      <w:r w:rsidR="008D0D08" w:rsidRPr="000B0F14">
        <w:rPr>
          <w:rFonts w:ascii="Arial" w:hAnsi="Arial" w:hint="cs"/>
          <w:noProof w:val="0"/>
          <w:rtl/>
        </w:rPr>
        <w:t>זקף מחצית מה</w:t>
      </w:r>
      <w:r w:rsidR="00700069" w:rsidRPr="000B0F14">
        <w:rPr>
          <w:rFonts w:ascii="Arial" w:hAnsi="Arial" w:hint="cs"/>
          <w:noProof w:val="0"/>
          <w:rtl/>
        </w:rPr>
        <w:t xml:space="preserve">תוספת </w:t>
      </w:r>
      <w:r w:rsidR="008D0D08" w:rsidRPr="000B0F14">
        <w:rPr>
          <w:rFonts w:ascii="Arial" w:hAnsi="Arial" w:hint="cs"/>
          <w:noProof w:val="0"/>
          <w:rtl/>
        </w:rPr>
        <w:t>הכול</w:t>
      </w:r>
      <w:r w:rsidR="00A61EB0" w:rsidRPr="000B0F14">
        <w:rPr>
          <w:rFonts w:ascii="Arial" w:hAnsi="Arial" w:hint="cs"/>
          <w:noProof w:val="0"/>
          <w:rtl/>
        </w:rPr>
        <w:t>לת</w:t>
      </w:r>
      <w:r w:rsidR="008D0D08" w:rsidRPr="000B0F14">
        <w:rPr>
          <w:rFonts w:ascii="Arial" w:hAnsi="Arial" w:hint="cs"/>
          <w:noProof w:val="0"/>
          <w:rtl/>
        </w:rPr>
        <w:t xml:space="preserve"> למערער והוציא שומה בצו למערער. על שומה בצו זו</w:t>
      </w:r>
      <w:r w:rsidR="008A33E6" w:rsidRPr="000B0F14">
        <w:rPr>
          <w:rFonts w:ascii="Arial" w:hAnsi="Arial" w:hint="cs"/>
          <w:noProof w:val="0"/>
          <w:rtl/>
        </w:rPr>
        <w:t>,</w:t>
      </w:r>
      <w:r w:rsidR="008D0D08" w:rsidRPr="000B0F14">
        <w:rPr>
          <w:rFonts w:ascii="Arial" w:hAnsi="Arial" w:hint="cs"/>
          <w:noProof w:val="0"/>
          <w:rtl/>
        </w:rPr>
        <w:t xml:space="preserve"> הגיש המערער </w:t>
      </w:r>
      <w:r w:rsidR="0086461D" w:rsidRPr="000B0F14">
        <w:rPr>
          <w:rFonts w:ascii="Arial" w:hAnsi="Arial" w:hint="cs"/>
          <w:noProof w:val="0"/>
          <w:rtl/>
        </w:rPr>
        <w:t xml:space="preserve">את </w:t>
      </w:r>
      <w:r w:rsidR="008D0D08" w:rsidRPr="000B0F14">
        <w:rPr>
          <w:rFonts w:ascii="Arial" w:hAnsi="Arial" w:hint="cs"/>
          <w:noProof w:val="0"/>
          <w:rtl/>
        </w:rPr>
        <w:t>הערעור דנא.</w:t>
      </w:r>
    </w:p>
    <w:p w:rsidR="00C5039E" w:rsidRPr="00594470" w:rsidRDefault="00C5039E" w:rsidP="00C072F1">
      <w:pPr>
        <w:spacing w:before="240" w:line="360" w:lineRule="auto"/>
        <w:ind w:firstLine="360"/>
        <w:jc w:val="both"/>
        <w:rPr>
          <w:rFonts w:ascii="Arial" w:hAnsi="Arial"/>
          <w:noProof w:val="0"/>
          <w:u w:val="single"/>
        </w:rPr>
      </w:pPr>
      <w:r w:rsidRPr="00594470">
        <w:rPr>
          <w:rFonts w:ascii="Arial" w:hAnsi="Arial" w:hint="cs"/>
          <w:noProof w:val="0"/>
          <w:u w:val="single"/>
          <w:rtl/>
        </w:rPr>
        <w:t>טענות המ</w:t>
      </w:r>
      <w:r w:rsidR="00CB0D4D">
        <w:rPr>
          <w:rFonts w:ascii="Arial" w:hAnsi="Arial" w:hint="cs"/>
          <w:noProof w:val="0"/>
          <w:u w:val="single"/>
          <w:rtl/>
        </w:rPr>
        <w:t>שיב</w:t>
      </w:r>
    </w:p>
    <w:p w:rsidR="008A33E6" w:rsidRPr="000B0F14" w:rsidRDefault="008A33E6" w:rsidP="00C072F1">
      <w:pPr>
        <w:pStyle w:val="ad"/>
        <w:numPr>
          <w:ilvl w:val="0"/>
          <w:numId w:val="1"/>
        </w:numPr>
        <w:spacing w:before="240" w:after="120" w:line="360" w:lineRule="auto"/>
        <w:ind w:left="357"/>
        <w:contextualSpacing w:val="0"/>
        <w:jc w:val="both"/>
        <w:rPr>
          <w:rFonts w:ascii="Arial" w:hAnsi="Arial"/>
          <w:noProof w:val="0"/>
        </w:rPr>
      </w:pPr>
      <w:r w:rsidRPr="000B0F14">
        <w:rPr>
          <w:rFonts w:ascii="Arial" w:hAnsi="Arial" w:hint="cs"/>
          <w:noProof w:val="0"/>
          <w:rtl/>
        </w:rPr>
        <w:t xml:space="preserve">לטענת המשיב, עסקינן ביתרות כרטסת חו"ז שלא בוקרו, לשנים 2013 ו-2014, המצביעות על יתרת חובה בסכום היתרה הכוללת </w:t>
      </w:r>
      <w:r w:rsidRPr="000B0F14">
        <w:rPr>
          <w:rFonts w:ascii="Arial" w:hAnsi="Arial"/>
          <w:noProof w:val="0"/>
          <w:rtl/>
        </w:rPr>
        <w:t>–</w:t>
      </w:r>
      <w:r w:rsidRPr="000B0F14">
        <w:rPr>
          <w:rFonts w:ascii="Arial" w:hAnsi="Arial" w:hint="cs"/>
          <w:noProof w:val="0"/>
          <w:rtl/>
        </w:rPr>
        <w:t xml:space="preserve"> </w:t>
      </w:r>
      <w:r w:rsidR="0043463E" w:rsidRPr="000B0F14">
        <w:rPr>
          <w:rFonts w:ascii="Arial" w:hAnsi="Arial" w:hint="cs"/>
          <w:noProof w:val="0"/>
          <w:rtl/>
        </w:rPr>
        <w:t xml:space="preserve">של </w:t>
      </w:r>
      <w:r w:rsidRPr="000B0F14">
        <w:rPr>
          <w:rFonts w:ascii="Arial" w:hAnsi="Arial" w:hint="cs"/>
          <w:noProof w:val="0"/>
          <w:rtl/>
        </w:rPr>
        <w:t xml:space="preserve">כ-8,000,000 ₪ </w:t>
      </w:r>
      <w:r w:rsidRPr="000B0F14">
        <w:rPr>
          <w:rFonts w:ascii="Arial" w:hAnsi="Arial" w:hint="eastAsia"/>
          <w:noProof w:val="0"/>
          <w:rtl/>
        </w:rPr>
        <w:t>–</w:t>
      </w:r>
      <w:r w:rsidRPr="000B0F14">
        <w:rPr>
          <w:rFonts w:ascii="Arial" w:hAnsi="Arial" w:hint="cs"/>
          <w:noProof w:val="0"/>
          <w:rtl/>
        </w:rPr>
        <w:t xml:space="preserve"> אשר אין הסבר מדוע נמשכו הכספים מהחברה. </w:t>
      </w:r>
      <w:r w:rsidR="000B0F14" w:rsidRPr="000B0F14">
        <w:rPr>
          <w:rFonts w:ascii="Arial" w:hAnsi="Arial" w:hint="cs"/>
          <w:noProof w:val="0"/>
          <w:rtl/>
        </w:rPr>
        <w:t>ע</w:t>
      </w:r>
      <w:r w:rsidRPr="000B0F14">
        <w:rPr>
          <w:rFonts w:ascii="Arial" w:hAnsi="Arial" w:hint="cs"/>
          <w:noProof w:val="0"/>
          <w:rtl/>
        </w:rPr>
        <w:t>ל כן, לדעת המשיב, המש</w:t>
      </w:r>
      <w:r w:rsidR="0043463E" w:rsidRPr="000B0F14">
        <w:rPr>
          <w:rFonts w:ascii="Arial" w:hAnsi="Arial" w:hint="cs"/>
          <w:noProof w:val="0"/>
          <w:rtl/>
        </w:rPr>
        <w:t>יכות בוצעו על ידי המערער ויאיר</w:t>
      </w:r>
      <w:r w:rsidRPr="000B0F14">
        <w:rPr>
          <w:rFonts w:ascii="Arial" w:hAnsi="Arial" w:hint="cs"/>
          <w:noProof w:val="0"/>
          <w:rtl/>
        </w:rPr>
        <w:t xml:space="preserve"> בשל היותם באותה תקופת מס (שנים 2014-2013) מנהלי החברה. </w:t>
      </w:r>
      <w:r w:rsidR="000B0F14">
        <w:rPr>
          <w:rFonts w:ascii="Arial" w:hAnsi="Arial" w:hint="cs"/>
          <w:noProof w:val="0"/>
          <w:rtl/>
        </w:rPr>
        <w:t>ה</w:t>
      </w:r>
      <w:r w:rsidRPr="000B0F14">
        <w:rPr>
          <w:rFonts w:ascii="Arial" w:hAnsi="Arial" w:hint="cs"/>
          <w:noProof w:val="0"/>
          <w:rtl/>
        </w:rPr>
        <w:t xml:space="preserve">נה כי כן, מעת שיתרת הכרטסת, למרות של בוקרה, מצביעה על יתרת חובה הרי שיש לזקוף מחצית למערער ומחצית ליאיר. </w:t>
      </w:r>
    </w:p>
    <w:p w:rsidR="008A33E6" w:rsidRDefault="0086461D"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המשיב</w:t>
      </w:r>
      <w:r w:rsidR="008A33E6">
        <w:rPr>
          <w:rFonts w:ascii="Arial" w:hAnsi="Arial" w:hint="cs"/>
          <w:noProof w:val="0"/>
          <w:rtl/>
        </w:rPr>
        <w:t xml:space="preserve"> לא קיבל את הטענה </w:t>
      </w:r>
      <w:r>
        <w:rPr>
          <w:rFonts w:ascii="Arial" w:hAnsi="Arial" w:hint="cs"/>
          <w:noProof w:val="0"/>
          <w:rtl/>
        </w:rPr>
        <w:t xml:space="preserve">לפיה, מדובר בהלוואה מהחברה ולא </w:t>
      </w:r>
      <w:r w:rsidR="008A33E6">
        <w:rPr>
          <w:rFonts w:ascii="Arial" w:hAnsi="Arial" w:hint="cs"/>
          <w:noProof w:val="0"/>
          <w:rtl/>
        </w:rPr>
        <w:t>הכנסה ממשכורת. זאת, בשל העדר פירוט והוכחה כי אכן התקיימו יחסי לווה מלווה בין החברה לבין המערער.</w:t>
      </w:r>
    </w:p>
    <w:p w:rsidR="00DC2A76" w:rsidRDefault="008A33E6"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זאת ועוד, מאותה סיבה של העדר הוכחה</w:t>
      </w:r>
      <w:r w:rsidR="00800CED">
        <w:rPr>
          <w:rFonts w:ascii="Arial" w:hAnsi="Arial" w:hint="cs"/>
          <w:noProof w:val="0"/>
          <w:rtl/>
        </w:rPr>
        <w:t>,</w:t>
      </w:r>
      <w:r>
        <w:rPr>
          <w:rFonts w:ascii="Arial" w:hAnsi="Arial" w:hint="cs"/>
          <w:noProof w:val="0"/>
          <w:rtl/>
        </w:rPr>
        <w:t xml:space="preserve"> לא קיבל המשיב את הטענה לפיה המשיכות בוצעו לא רק על ידי המערער ואחיו (יאיר) אלא גם על ידי בני משפחה אחרים לרבות אשתו לשעבר של יאיר והא</w:t>
      </w:r>
      <w:r w:rsidR="00641BF8">
        <w:rPr>
          <w:rFonts w:ascii="Arial" w:hAnsi="Arial" w:hint="cs"/>
          <w:noProof w:val="0"/>
          <w:rtl/>
        </w:rPr>
        <w:t>חים והאחיות הנוספים, ובעיקר כי יאיר משך את מירב הכספים ולא המערער.</w:t>
      </w:r>
    </w:p>
    <w:p w:rsidR="00DC2A76" w:rsidRDefault="00DC2A76"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כמו כן, לטענת המשיב </w:t>
      </w:r>
      <w:r>
        <w:rPr>
          <w:rFonts w:ascii="Arial" w:hAnsi="Arial"/>
          <w:noProof w:val="0"/>
          <w:rtl/>
        </w:rPr>
        <w:t>–</w:t>
      </w:r>
      <w:r>
        <w:rPr>
          <w:rFonts w:ascii="Arial" w:hAnsi="Arial" w:hint="cs"/>
          <w:noProof w:val="0"/>
          <w:rtl/>
        </w:rPr>
        <w:t xml:space="preserve"> בהצהרת הון ליום 31 בדצמבר 2012 </w:t>
      </w:r>
      <w:r w:rsidR="00800CED">
        <w:rPr>
          <w:rFonts w:ascii="Arial" w:hAnsi="Arial" w:hint="cs"/>
          <w:noProof w:val="0"/>
          <w:rtl/>
        </w:rPr>
        <w:t xml:space="preserve">של המערער </w:t>
      </w:r>
      <w:r>
        <w:rPr>
          <w:rFonts w:ascii="Arial" w:hAnsi="Arial" w:hint="cs"/>
          <w:noProof w:val="0"/>
          <w:rtl/>
        </w:rPr>
        <w:t xml:space="preserve">מופיעה משיכה </w:t>
      </w:r>
      <w:r w:rsidR="0043463E">
        <w:rPr>
          <w:rFonts w:ascii="Arial" w:hAnsi="Arial" w:hint="cs"/>
          <w:noProof w:val="0"/>
          <w:rtl/>
        </w:rPr>
        <w:t xml:space="preserve">(התחייבות) </w:t>
      </w:r>
      <w:r>
        <w:rPr>
          <w:rFonts w:ascii="Arial" w:hAnsi="Arial" w:hint="cs"/>
          <w:noProof w:val="0"/>
          <w:rtl/>
        </w:rPr>
        <w:t xml:space="preserve">מהחברה בסך כולל של 4,419,463 ₪. </w:t>
      </w:r>
    </w:p>
    <w:p w:rsidR="00DC2A76" w:rsidRDefault="00DC2A76"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הנה כי כן, המערער עצמו הצהיר כי חב לחברה את הסך הנ"ל וייחס את המשיכה להתחייבויותיו כלפי החברה ובכך הקטין את הונו. ברם, מעת שהכספים לא הוחזרו לחברה, ומעת שאין אינדיקציה כי יתרה זו משמ</w:t>
      </w:r>
      <w:r w:rsidR="0043463E">
        <w:rPr>
          <w:rFonts w:ascii="Arial" w:hAnsi="Arial" w:hint="cs"/>
          <w:noProof w:val="0"/>
          <w:rtl/>
        </w:rPr>
        <w:t>ש</w:t>
      </w:r>
      <w:r>
        <w:rPr>
          <w:rFonts w:ascii="Arial" w:hAnsi="Arial" w:hint="cs"/>
          <w:noProof w:val="0"/>
          <w:rtl/>
        </w:rPr>
        <w:t xml:space="preserve">ת כהלוואה מהחברה למערער </w:t>
      </w:r>
      <w:r w:rsidR="0043463E">
        <w:rPr>
          <w:rFonts w:ascii="Arial" w:hAnsi="Arial" w:hint="cs"/>
          <w:noProof w:val="0"/>
          <w:rtl/>
        </w:rPr>
        <w:t xml:space="preserve">הרי, </w:t>
      </w:r>
      <w:r w:rsidR="00800CED">
        <w:rPr>
          <w:rFonts w:ascii="Arial" w:hAnsi="Arial" w:hint="cs"/>
          <w:noProof w:val="0"/>
          <w:rtl/>
        </w:rPr>
        <w:t>שלטענת המשיב</w:t>
      </w:r>
      <w:r w:rsidR="0043463E">
        <w:rPr>
          <w:rFonts w:ascii="Arial" w:hAnsi="Arial" w:hint="cs"/>
          <w:noProof w:val="0"/>
          <w:rtl/>
        </w:rPr>
        <w:t>, יש לזקוף זאת כהכנסה</w:t>
      </w:r>
      <w:r>
        <w:rPr>
          <w:rFonts w:ascii="Arial" w:hAnsi="Arial" w:hint="cs"/>
          <w:noProof w:val="0"/>
          <w:rtl/>
        </w:rPr>
        <w:t xml:space="preserve"> ממשכורת. </w:t>
      </w:r>
    </w:p>
    <w:p w:rsidR="00C5039E" w:rsidRPr="00594470" w:rsidRDefault="00C5039E" w:rsidP="00C072F1">
      <w:pPr>
        <w:spacing w:before="240" w:line="360" w:lineRule="auto"/>
        <w:ind w:firstLine="360"/>
        <w:jc w:val="both"/>
        <w:rPr>
          <w:rFonts w:ascii="Arial" w:hAnsi="Arial"/>
          <w:noProof w:val="0"/>
          <w:u w:val="single"/>
        </w:rPr>
      </w:pPr>
      <w:r w:rsidRPr="00594470">
        <w:rPr>
          <w:rFonts w:ascii="Arial" w:hAnsi="Arial" w:hint="cs"/>
          <w:noProof w:val="0"/>
          <w:u w:val="single"/>
          <w:rtl/>
        </w:rPr>
        <w:t>טענות המ</w:t>
      </w:r>
      <w:r w:rsidR="00CB0D4D">
        <w:rPr>
          <w:rFonts w:ascii="Arial" w:hAnsi="Arial" w:hint="cs"/>
          <w:noProof w:val="0"/>
          <w:u w:val="single"/>
          <w:rtl/>
        </w:rPr>
        <w:t>ערער</w:t>
      </w:r>
    </w:p>
    <w:p w:rsidR="00103A66" w:rsidRPr="00103A66" w:rsidRDefault="00735EE9"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המערער הציג את הרקע למשיכות, ו</w:t>
      </w:r>
      <w:r w:rsidR="00103A66">
        <w:rPr>
          <w:rFonts w:ascii="Arial" w:hAnsi="Arial" w:hint="cs"/>
          <w:noProof w:val="0"/>
          <w:rtl/>
        </w:rPr>
        <w:t xml:space="preserve">טענותיו והסבריו למשיכות </w:t>
      </w:r>
      <w:r w:rsidR="00103A66">
        <w:rPr>
          <w:rFonts w:ascii="Arial" w:hAnsi="Arial"/>
          <w:noProof w:val="0"/>
          <w:rtl/>
        </w:rPr>
        <w:t>–</w:t>
      </w:r>
      <w:r w:rsidR="00103A66">
        <w:rPr>
          <w:rFonts w:ascii="Arial" w:hAnsi="Arial" w:hint="cs"/>
          <w:noProof w:val="0"/>
          <w:rtl/>
        </w:rPr>
        <w:t xml:space="preserve"> </w:t>
      </w:r>
      <w:r w:rsidR="0022752C">
        <w:rPr>
          <w:rFonts w:ascii="Arial" w:hAnsi="Arial" w:hint="cs"/>
          <w:noProof w:val="0"/>
          <w:rtl/>
        </w:rPr>
        <w:t xml:space="preserve">כאשר </w:t>
      </w:r>
      <w:r w:rsidR="00103A66">
        <w:rPr>
          <w:rFonts w:ascii="Arial" w:hAnsi="Arial" w:hint="cs"/>
          <w:noProof w:val="0"/>
          <w:rtl/>
        </w:rPr>
        <w:t>בריח התיכון בטענות המער</w:t>
      </w:r>
      <w:r w:rsidR="00531609">
        <w:rPr>
          <w:rFonts w:ascii="Arial" w:hAnsi="Arial" w:hint="cs"/>
          <w:noProof w:val="0"/>
          <w:rtl/>
        </w:rPr>
        <w:t>ע</w:t>
      </w:r>
      <w:r w:rsidR="00103A66">
        <w:rPr>
          <w:rFonts w:ascii="Arial" w:hAnsi="Arial" w:hint="cs"/>
          <w:noProof w:val="0"/>
          <w:rtl/>
        </w:rPr>
        <w:t xml:space="preserve">ר הוא: כי המשיכות לא בוצעו כהכנסה </w:t>
      </w:r>
      <w:r w:rsidR="00531609">
        <w:rPr>
          <w:rFonts w:ascii="Arial" w:hAnsi="Arial" w:hint="cs"/>
          <w:noProof w:val="0"/>
          <w:rtl/>
        </w:rPr>
        <w:t>(</w:t>
      </w:r>
      <w:r w:rsidR="00103A66">
        <w:rPr>
          <w:rFonts w:ascii="Arial" w:hAnsi="Arial" w:hint="cs"/>
          <w:noProof w:val="0"/>
          <w:rtl/>
        </w:rPr>
        <w:t>ממשכורת או מדיבידנד)</w:t>
      </w:r>
      <w:r w:rsidR="00531609">
        <w:rPr>
          <w:rFonts w:ascii="Arial" w:hAnsi="Arial" w:hint="cs"/>
          <w:noProof w:val="0"/>
          <w:rtl/>
        </w:rPr>
        <w:t xml:space="preserve"> אל</w:t>
      </w:r>
      <w:r w:rsidR="00103A66">
        <w:rPr>
          <w:rFonts w:ascii="Arial" w:hAnsi="Arial" w:hint="cs"/>
          <w:noProof w:val="0"/>
          <w:rtl/>
        </w:rPr>
        <w:t xml:space="preserve">א כי זו הייתה </w:t>
      </w:r>
      <w:r w:rsidR="00531609">
        <w:rPr>
          <w:rFonts w:ascii="Arial" w:hAnsi="Arial" w:hint="cs"/>
          <w:noProof w:val="0"/>
          <w:rtl/>
        </w:rPr>
        <w:t>ההתנהלות</w:t>
      </w:r>
      <w:r w:rsidR="00560FFB">
        <w:rPr>
          <w:rFonts w:ascii="Arial" w:hAnsi="Arial" w:hint="cs"/>
          <w:noProof w:val="0"/>
          <w:rtl/>
        </w:rPr>
        <w:t xml:space="preserve"> הנכונה עבור החברה, שבאמצעותה יכלה החברה לשל</w:t>
      </w:r>
      <w:r w:rsidR="00103A66">
        <w:rPr>
          <w:rFonts w:ascii="Arial" w:hAnsi="Arial" w:hint="cs"/>
          <w:noProof w:val="0"/>
          <w:rtl/>
        </w:rPr>
        <w:t xml:space="preserve">ם </w:t>
      </w:r>
      <w:r w:rsidR="00531609">
        <w:rPr>
          <w:rFonts w:ascii="Arial" w:hAnsi="Arial" w:hint="cs"/>
          <w:noProof w:val="0"/>
          <w:rtl/>
        </w:rPr>
        <w:t>חובותיה על מנת להחזיקה כ</w:t>
      </w:r>
      <w:r w:rsidR="005A6894">
        <w:rPr>
          <w:rFonts w:ascii="Arial" w:hAnsi="Arial" w:hint="cs"/>
          <w:noProof w:val="0"/>
          <w:rtl/>
        </w:rPr>
        <w:t>'</w:t>
      </w:r>
      <w:r w:rsidR="00531609">
        <w:rPr>
          <w:rFonts w:ascii="Arial" w:hAnsi="Arial" w:hint="cs"/>
          <w:noProof w:val="0"/>
          <w:rtl/>
        </w:rPr>
        <w:t>עסק חי</w:t>
      </w:r>
      <w:r w:rsidR="005A6894">
        <w:rPr>
          <w:rFonts w:ascii="Arial" w:hAnsi="Arial" w:hint="cs"/>
          <w:noProof w:val="0"/>
          <w:rtl/>
        </w:rPr>
        <w:t>'</w:t>
      </w:r>
      <w:r w:rsidR="00531609">
        <w:rPr>
          <w:rFonts w:ascii="Arial" w:hAnsi="Arial" w:hint="cs"/>
          <w:noProof w:val="0"/>
          <w:rtl/>
        </w:rPr>
        <w:t>.</w:t>
      </w:r>
      <w:r w:rsidR="00103A66">
        <w:rPr>
          <w:rFonts w:ascii="Arial" w:hAnsi="Arial" w:hint="cs"/>
          <w:noProof w:val="0"/>
          <w:rtl/>
        </w:rPr>
        <w:t xml:space="preserve"> </w:t>
      </w:r>
    </w:p>
    <w:p w:rsidR="0028452E" w:rsidRPr="000B0F14" w:rsidRDefault="00F80E38" w:rsidP="00C072F1">
      <w:pPr>
        <w:pStyle w:val="ad"/>
        <w:numPr>
          <w:ilvl w:val="0"/>
          <w:numId w:val="1"/>
        </w:numPr>
        <w:spacing w:before="240" w:after="120" w:line="360" w:lineRule="auto"/>
        <w:ind w:left="357"/>
        <w:contextualSpacing w:val="0"/>
        <w:jc w:val="both"/>
        <w:rPr>
          <w:rFonts w:ascii="Arial" w:hAnsi="Arial"/>
          <w:noProof w:val="0"/>
        </w:rPr>
      </w:pPr>
      <w:r w:rsidRPr="000B0F14">
        <w:rPr>
          <w:rFonts w:ascii="Arial" w:hAnsi="Arial" w:hint="cs"/>
          <w:b/>
          <w:bCs/>
          <w:noProof w:val="0"/>
          <w:rtl/>
        </w:rPr>
        <w:t xml:space="preserve">התנהלות המשיכות </w:t>
      </w:r>
      <w:r w:rsidRPr="000B0F14">
        <w:rPr>
          <w:rFonts w:ascii="Arial" w:hAnsi="Arial" w:hint="eastAsia"/>
          <w:b/>
          <w:bCs/>
          <w:noProof w:val="0"/>
          <w:rtl/>
        </w:rPr>
        <w:t>–</w:t>
      </w:r>
      <w:r w:rsidRPr="000B0F14">
        <w:rPr>
          <w:rFonts w:ascii="Arial" w:hAnsi="Arial" w:hint="cs"/>
          <w:b/>
          <w:bCs/>
          <w:noProof w:val="0"/>
          <w:rtl/>
        </w:rPr>
        <w:t xml:space="preserve"> רקע</w:t>
      </w:r>
      <w:r w:rsidRPr="000B0F14">
        <w:rPr>
          <w:rFonts w:ascii="Arial" w:hAnsi="Arial" w:hint="cs"/>
          <w:noProof w:val="0"/>
          <w:rtl/>
        </w:rPr>
        <w:t xml:space="preserve">; </w:t>
      </w:r>
      <w:r w:rsidR="003C53A9" w:rsidRPr="000B0F14">
        <w:rPr>
          <w:rFonts w:ascii="Arial" w:hAnsi="Arial" w:hint="cs"/>
          <w:noProof w:val="0"/>
          <w:rtl/>
        </w:rPr>
        <w:t xml:space="preserve">לטענת </w:t>
      </w:r>
      <w:r w:rsidR="0028452E" w:rsidRPr="000B0F14">
        <w:rPr>
          <w:rFonts w:ascii="Arial" w:hAnsi="Arial" w:hint="cs"/>
          <w:noProof w:val="0"/>
          <w:rtl/>
        </w:rPr>
        <w:t xml:space="preserve">המערער, החברה נקלעה לקשיים כלכליים </w:t>
      </w:r>
      <w:r w:rsidR="00AF0FE7" w:rsidRPr="000B0F14">
        <w:rPr>
          <w:rFonts w:ascii="Arial" w:hAnsi="Arial" w:hint="cs"/>
          <w:noProof w:val="0"/>
          <w:rtl/>
        </w:rPr>
        <w:t>תזרימיים,</w:t>
      </w:r>
      <w:r w:rsidR="0028452E" w:rsidRPr="000B0F14">
        <w:rPr>
          <w:rFonts w:ascii="Arial" w:hAnsi="Arial" w:hint="cs"/>
          <w:noProof w:val="0"/>
          <w:rtl/>
        </w:rPr>
        <w:t xml:space="preserve"> בעיקר עקב </w:t>
      </w:r>
      <w:r w:rsidR="009B65F0" w:rsidRPr="000B0F14">
        <w:rPr>
          <w:rFonts w:ascii="Arial" w:hAnsi="Arial" w:hint="cs"/>
          <w:noProof w:val="0"/>
          <w:rtl/>
        </w:rPr>
        <w:t>הסכסוך</w:t>
      </w:r>
      <w:r w:rsidR="0028452E" w:rsidRPr="000B0F14">
        <w:rPr>
          <w:rFonts w:ascii="Arial" w:hAnsi="Arial" w:hint="cs"/>
          <w:noProof w:val="0"/>
          <w:rtl/>
        </w:rPr>
        <w:t xml:space="preserve"> שהתגלע </w:t>
      </w:r>
      <w:r w:rsidR="009B65F0" w:rsidRPr="000B0F14">
        <w:rPr>
          <w:rFonts w:ascii="Arial" w:hAnsi="Arial" w:hint="cs"/>
          <w:noProof w:val="0"/>
          <w:rtl/>
        </w:rPr>
        <w:t>במשפחה</w:t>
      </w:r>
      <w:r w:rsidR="0028452E" w:rsidRPr="000B0F14">
        <w:rPr>
          <w:rFonts w:ascii="Arial" w:hAnsi="Arial" w:hint="cs"/>
          <w:noProof w:val="0"/>
          <w:rtl/>
        </w:rPr>
        <w:t xml:space="preserve"> בין האב המנוח לבין </w:t>
      </w:r>
      <w:r w:rsidR="009B65F0" w:rsidRPr="000B0F14">
        <w:rPr>
          <w:rFonts w:ascii="Arial" w:hAnsi="Arial" w:hint="cs"/>
          <w:noProof w:val="0"/>
          <w:rtl/>
        </w:rPr>
        <w:t>האחים</w:t>
      </w:r>
      <w:r w:rsidR="0028452E" w:rsidRPr="000B0F14">
        <w:rPr>
          <w:rFonts w:ascii="Arial" w:hAnsi="Arial" w:hint="cs"/>
          <w:noProof w:val="0"/>
          <w:rtl/>
        </w:rPr>
        <w:t xml:space="preserve"> ובין האחים עצמם.</w:t>
      </w:r>
      <w:r w:rsidR="000B0F14">
        <w:rPr>
          <w:rFonts w:ascii="Arial" w:hAnsi="Arial" w:hint="cs"/>
          <w:noProof w:val="0"/>
          <w:rtl/>
        </w:rPr>
        <w:t xml:space="preserve"> </w:t>
      </w:r>
      <w:r w:rsidR="0028452E" w:rsidRPr="000B0F14">
        <w:rPr>
          <w:rFonts w:ascii="Arial" w:hAnsi="Arial" w:hint="cs"/>
          <w:noProof w:val="0"/>
          <w:rtl/>
        </w:rPr>
        <w:t xml:space="preserve">על כן, על מנת לתפעל את החברה ולהחזיקה כעסק חי, </w:t>
      </w:r>
      <w:r w:rsidR="00800CED" w:rsidRPr="000B0F14">
        <w:rPr>
          <w:rFonts w:ascii="Arial" w:hAnsi="Arial" w:hint="cs"/>
          <w:noProof w:val="0"/>
          <w:rtl/>
        </w:rPr>
        <w:t xml:space="preserve">נוצר </w:t>
      </w:r>
      <w:r w:rsidR="0028452E" w:rsidRPr="000B0F14">
        <w:rPr>
          <w:rFonts w:ascii="Arial" w:hAnsi="Arial" w:hint="cs"/>
          <w:noProof w:val="0"/>
          <w:rtl/>
        </w:rPr>
        <w:t xml:space="preserve">צורך בהתנהלות פרטית של המערער ואחיו, בשל </w:t>
      </w:r>
      <w:r w:rsidR="009B65F0" w:rsidRPr="000B0F14">
        <w:rPr>
          <w:rFonts w:ascii="Arial" w:hAnsi="Arial" w:hint="cs"/>
          <w:noProof w:val="0"/>
          <w:rtl/>
        </w:rPr>
        <w:t>הסנקציות</w:t>
      </w:r>
      <w:r w:rsidR="0028452E" w:rsidRPr="000B0F14">
        <w:rPr>
          <w:rFonts w:ascii="Arial" w:hAnsi="Arial" w:hint="cs"/>
          <w:noProof w:val="0"/>
          <w:rtl/>
        </w:rPr>
        <w:t xml:space="preserve"> שהוטלו על החברה</w:t>
      </w:r>
      <w:r w:rsidR="009B65F0" w:rsidRPr="000B0F14">
        <w:rPr>
          <w:rFonts w:ascii="Arial" w:hAnsi="Arial" w:hint="cs"/>
          <w:noProof w:val="0"/>
          <w:rtl/>
        </w:rPr>
        <w:t>,</w:t>
      </w:r>
      <w:r w:rsidR="0028452E" w:rsidRPr="000B0F14">
        <w:rPr>
          <w:rFonts w:ascii="Arial" w:hAnsi="Arial" w:hint="cs"/>
          <w:noProof w:val="0"/>
          <w:rtl/>
        </w:rPr>
        <w:t xml:space="preserve"> בין היתר</w:t>
      </w:r>
      <w:r w:rsidR="009B65F0" w:rsidRPr="000B0F14">
        <w:rPr>
          <w:rFonts w:ascii="Arial" w:hAnsi="Arial" w:hint="cs"/>
          <w:noProof w:val="0"/>
          <w:rtl/>
        </w:rPr>
        <w:t>,</w:t>
      </w:r>
      <w:r w:rsidR="0028452E" w:rsidRPr="000B0F14">
        <w:rPr>
          <w:rFonts w:ascii="Arial" w:hAnsi="Arial" w:hint="cs"/>
          <w:noProof w:val="0"/>
          <w:rtl/>
        </w:rPr>
        <w:t xml:space="preserve"> הגבלת חשבון הבנק שלה. על כן</w:t>
      </w:r>
      <w:r w:rsidR="00800CED" w:rsidRPr="000B0F14">
        <w:rPr>
          <w:rFonts w:ascii="Arial" w:hAnsi="Arial" w:hint="cs"/>
          <w:noProof w:val="0"/>
          <w:rtl/>
        </w:rPr>
        <w:t xml:space="preserve"> נטען</w:t>
      </w:r>
      <w:r w:rsidR="0028452E" w:rsidRPr="000B0F14">
        <w:rPr>
          <w:rFonts w:ascii="Arial" w:hAnsi="Arial" w:hint="cs"/>
          <w:noProof w:val="0"/>
          <w:rtl/>
        </w:rPr>
        <w:t xml:space="preserve">, </w:t>
      </w:r>
      <w:r w:rsidR="00800CED" w:rsidRPr="000B0F14">
        <w:rPr>
          <w:rFonts w:ascii="Arial" w:hAnsi="Arial" w:hint="cs"/>
          <w:noProof w:val="0"/>
          <w:rtl/>
        </w:rPr>
        <w:t xml:space="preserve">כי </w:t>
      </w:r>
      <w:r w:rsidR="0028452E" w:rsidRPr="000B0F14">
        <w:rPr>
          <w:rFonts w:ascii="Arial" w:hAnsi="Arial" w:hint="cs"/>
          <w:noProof w:val="0"/>
          <w:rtl/>
        </w:rPr>
        <w:t>לא היה מנוס מלשלם את החובות של החברה לספקים, בעלי חוב ונושיה</w:t>
      </w:r>
      <w:r w:rsidR="009B65F0" w:rsidRPr="000B0F14">
        <w:rPr>
          <w:rFonts w:ascii="Arial" w:hAnsi="Arial" w:hint="cs"/>
          <w:noProof w:val="0"/>
          <w:rtl/>
        </w:rPr>
        <w:t xml:space="preserve"> אלא</w:t>
      </w:r>
      <w:r w:rsidR="0028452E" w:rsidRPr="000B0F14">
        <w:rPr>
          <w:rFonts w:ascii="Arial" w:hAnsi="Arial" w:hint="cs"/>
          <w:noProof w:val="0"/>
          <w:rtl/>
        </w:rPr>
        <w:t xml:space="preserve"> על ידי משיכות </w:t>
      </w:r>
      <w:r w:rsidR="00800CED" w:rsidRPr="000B0F14">
        <w:rPr>
          <w:rFonts w:ascii="Arial" w:hAnsi="Arial" w:hint="cs"/>
          <w:noProof w:val="0"/>
          <w:rtl/>
        </w:rPr>
        <w:t xml:space="preserve">פרטיות </w:t>
      </w:r>
      <w:r w:rsidR="0028452E" w:rsidRPr="000B0F14">
        <w:rPr>
          <w:rFonts w:ascii="Arial" w:hAnsi="Arial" w:hint="cs"/>
          <w:noProof w:val="0"/>
          <w:rtl/>
        </w:rPr>
        <w:t xml:space="preserve">ותשלום </w:t>
      </w:r>
      <w:r w:rsidR="009B65F0" w:rsidRPr="000B0F14">
        <w:rPr>
          <w:rFonts w:ascii="Arial" w:hAnsi="Arial" w:hint="cs"/>
          <w:noProof w:val="0"/>
          <w:rtl/>
        </w:rPr>
        <w:t>במזומן</w:t>
      </w:r>
      <w:r w:rsidR="0028452E" w:rsidRPr="000B0F14">
        <w:rPr>
          <w:rFonts w:ascii="Arial" w:hAnsi="Arial" w:hint="cs"/>
          <w:noProof w:val="0"/>
          <w:rtl/>
        </w:rPr>
        <w:t xml:space="preserve"> לבעלי החוב. </w:t>
      </w:r>
    </w:p>
    <w:p w:rsidR="009B65F0" w:rsidRDefault="00F80E38" w:rsidP="00C072F1">
      <w:pPr>
        <w:pStyle w:val="ad"/>
        <w:numPr>
          <w:ilvl w:val="0"/>
          <w:numId w:val="1"/>
        </w:numPr>
        <w:spacing w:before="240" w:after="120" w:line="360" w:lineRule="auto"/>
        <w:ind w:left="357"/>
        <w:contextualSpacing w:val="0"/>
        <w:jc w:val="both"/>
        <w:rPr>
          <w:rFonts w:ascii="Arial" w:hAnsi="Arial"/>
          <w:noProof w:val="0"/>
        </w:rPr>
      </w:pPr>
      <w:r w:rsidRPr="00F80E38">
        <w:rPr>
          <w:rFonts w:ascii="Arial" w:hAnsi="Arial" w:hint="cs"/>
          <w:b/>
          <w:bCs/>
          <w:noProof w:val="0"/>
          <w:rtl/>
        </w:rPr>
        <w:t>ערבות אישית לדיירים</w:t>
      </w:r>
      <w:r w:rsidR="00620CE3">
        <w:rPr>
          <w:rFonts w:ascii="Arial" w:hAnsi="Arial" w:hint="cs"/>
          <w:noProof w:val="0"/>
          <w:rtl/>
        </w:rPr>
        <w:t xml:space="preserve">; </w:t>
      </w:r>
      <w:r>
        <w:rPr>
          <w:rFonts w:ascii="Arial" w:hAnsi="Arial" w:hint="cs"/>
          <w:noProof w:val="0"/>
          <w:rtl/>
        </w:rPr>
        <w:t>לטענת המערער</w:t>
      </w:r>
      <w:r w:rsidR="00486903">
        <w:rPr>
          <w:rFonts w:ascii="Arial" w:hAnsi="Arial" w:hint="cs"/>
          <w:noProof w:val="0"/>
          <w:rtl/>
        </w:rPr>
        <w:t>,</w:t>
      </w:r>
      <w:r>
        <w:rPr>
          <w:rFonts w:ascii="Arial" w:hAnsi="Arial" w:hint="cs"/>
          <w:noProof w:val="0"/>
          <w:rtl/>
        </w:rPr>
        <w:t xml:space="preserve"> הוא ואחיו (יאיר) היו ערבים </w:t>
      </w:r>
      <w:r w:rsidR="009B65F0">
        <w:rPr>
          <w:rFonts w:ascii="Arial" w:hAnsi="Arial" w:hint="cs"/>
          <w:noProof w:val="0"/>
          <w:rtl/>
        </w:rPr>
        <w:t xml:space="preserve">אישית </w:t>
      </w:r>
      <w:r>
        <w:rPr>
          <w:rFonts w:ascii="Arial" w:hAnsi="Arial" w:hint="cs"/>
          <w:noProof w:val="0"/>
          <w:rtl/>
        </w:rPr>
        <w:t xml:space="preserve">לפיקדונות שהפקידו </w:t>
      </w:r>
      <w:r w:rsidR="009B65F0">
        <w:rPr>
          <w:rFonts w:ascii="Arial" w:hAnsi="Arial" w:hint="cs"/>
          <w:noProof w:val="0"/>
          <w:rtl/>
        </w:rPr>
        <w:t>דיירי ה</w:t>
      </w:r>
      <w:r>
        <w:rPr>
          <w:rFonts w:ascii="Arial" w:hAnsi="Arial" w:hint="cs"/>
          <w:noProof w:val="0"/>
          <w:rtl/>
        </w:rPr>
        <w:t xml:space="preserve">דיור המוגן, </w:t>
      </w:r>
      <w:r w:rsidR="00800CED">
        <w:rPr>
          <w:rFonts w:ascii="Arial" w:hAnsi="Arial" w:hint="cs"/>
          <w:noProof w:val="0"/>
          <w:rtl/>
        </w:rPr>
        <w:t>שהופעל</w:t>
      </w:r>
      <w:r>
        <w:rPr>
          <w:rFonts w:ascii="Arial" w:hAnsi="Arial" w:hint="cs"/>
          <w:noProof w:val="0"/>
          <w:rtl/>
        </w:rPr>
        <w:t xml:space="preserve"> על ידי החברה</w:t>
      </w:r>
      <w:r w:rsidR="004B676C">
        <w:rPr>
          <w:rFonts w:ascii="Arial" w:hAnsi="Arial" w:hint="cs"/>
          <w:noProof w:val="0"/>
          <w:rtl/>
        </w:rPr>
        <w:t xml:space="preserve"> </w:t>
      </w:r>
      <w:r w:rsidR="004B676C">
        <w:rPr>
          <w:rFonts w:ascii="Arial" w:hAnsi="Arial"/>
          <w:noProof w:val="0"/>
          <w:rtl/>
        </w:rPr>
        <w:t>–</w:t>
      </w:r>
      <w:r w:rsidR="004B676C">
        <w:rPr>
          <w:rFonts w:ascii="Arial" w:hAnsi="Arial" w:hint="cs"/>
          <w:noProof w:val="0"/>
          <w:rtl/>
        </w:rPr>
        <w:t xml:space="preserve"> על־כן, הכספים שנמשכו הם הפיקדונות לה</w:t>
      </w:r>
      <w:r w:rsidR="00800CED">
        <w:rPr>
          <w:rFonts w:ascii="Arial" w:hAnsi="Arial" w:hint="cs"/>
          <w:noProof w:val="0"/>
          <w:rtl/>
        </w:rPr>
        <w:t>ם</w:t>
      </w:r>
      <w:r w:rsidR="004B676C">
        <w:rPr>
          <w:rFonts w:ascii="Arial" w:hAnsi="Arial" w:hint="cs"/>
          <w:noProof w:val="0"/>
          <w:rtl/>
        </w:rPr>
        <w:t xml:space="preserve"> המערער ואחיו </w:t>
      </w:r>
      <w:r w:rsidR="00800CED">
        <w:rPr>
          <w:rFonts w:ascii="Arial" w:hAnsi="Arial" w:hint="cs"/>
          <w:noProof w:val="0"/>
          <w:rtl/>
        </w:rPr>
        <w:t>ערבו</w:t>
      </w:r>
      <w:r w:rsidR="004B676C">
        <w:rPr>
          <w:rFonts w:ascii="Arial" w:hAnsi="Arial" w:hint="cs"/>
          <w:noProof w:val="0"/>
          <w:rtl/>
        </w:rPr>
        <w:t xml:space="preserve"> בערבות אישית</w:t>
      </w:r>
      <w:r w:rsidR="00486903">
        <w:rPr>
          <w:rFonts w:ascii="Arial" w:hAnsi="Arial" w:hint="cs"/>
          <w:noProof w:val="0"/>
          <w:rtl/>
        </w:rPr>
        <w:t xml:space="preserve"> (כתבי הערבו</w:t>
      </w:r>
      <w:r w:rsidR="00810A58">
        <w:rPr>
          <w:rFonts w:ascii="Arial" w:hAnsi="Arial" w:hint="cs"/>
          <w:noProof w:val="0"/>
          <w:rtl/>
        </w:rPr>
        <w:t>יות צורפו זה מכבר בתיק תמ"ש</w:t>
      </w:r>
      <w:r w:rsidR="00486903">
        <w:rPr>
          <w:rFonts w:ascii="Arial" w:hAnsi="Arial" w:hint="cs"/>
          <w:noProof w:val="0"/>
          <w:rtl/>
        </w:rPr>
        <w:t>, כנספח</w:t>
      </w:r>
      <w:r w:rsidR="00810A58">
        <w:rPr>
          <w:rFonts w:ascii="Arial" w:hAnsi="Arial" w:hint="cs"/>
          <w:noProof w:val="0"/>
          <w:rtl/>
        </w:rPr>
        <w:t>ים לכתבי הטענות</w:t>
      </w:r>
      <w:r w:rsidR="00486903">
        <w:rPr>
          <w:rFonts w:ascii="Arial" w:hAnsi="Arial" w:hint="cs"/>
          <w:noProof w:val="0"/>
          <w:rtl/>
        </w:rPr>
        <w:t>)</w:t>
      </w:r>
      <w:r>
        <w:rPr>
          <w:rFonts w:ascii="Arial" w:hAnsi="Arial" w:hint="cs"/>
          <w:noProof w:val="0"/>
          <w:rtl/>
        </w:rPr>
        <w:t>.</w:t>
      </w:r>
    </w:p>
    <w:p w:rsidR="009B65F0" w:rsidRDefault="009D5CDD"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b/>
          <w:bCs/>
          <w:noProof w:val="0"/>
          <w:rtl/>
        </w:rPr>
        <w:t xml:space="preserve">המשיכות בוצעו לרוב על </w:t>
      </w:r>
      <w:r w:rsidR="00113138" w:rsidRPr="00113138">
        <w:rPr>
          <w:rFonts w:ascii="Arial" w:hAnsi="Arial" w:hint="cs"/>
          <w:b/>
          <w:bCs/>
          <w:noProof w:val="0"/>
          <w:rtl/>
        </w:rPr>
        <w:t>ידי האב המנוח</w:t>
      </w:r>
      <w:r w:rsidR="00113138">
        <w:rPr>
          <w:rFonts w:ascii="Arial" w:hAnsi="Arial" w:hint="cs"/>
          <w:noProof w:val="0"/>
          <w:rtl/>
        </w:rPr>
        <w:t xml:space="preserve">; </w:t>
      </w:r>
      <w:r w:rsidR="009B65F0">
        <w:rPr>
          <w:rFonts w:ascii="Arial" w:hAnsi="Arial" w:hint="cs"/>
          <w:noProof w:val="0"/>
          <w:rtl/>
        </w:rPr>
        <w:t xml:space="preserve">ביחס לטענה לגופה של המשיכות, טען המערער כי אלו בוצעו בעיקר על ידי אביו המנוח </w:t>
      </w:r>
      <w:r w:rsidR="009B65F0">
        <w:rPr>
          <w:rFonts w:ascii="Arial" w:hAnsi="Arial"/>
          <w:noProof w:val="0"/>
          <w:rtl/>
        </w:rPr>
        <w:t>–</w:t>
      </w:r>
      <w:r w:rsidR="009B65F0">
        <w:rPr>
          <w:rFonts w:ascii="Arial" w:hAnsi="Arial" w:hint="cs"/>
          <w:noProof w:val="0"/>
          <w:rtl/>
        </w:rPr>
        <w:t xml:space="preserve"> מר נעיף כליף ז"ל </w:t>
      </w:r>
      <w:r w:rsidR="009B65F0">
        <w:rPr>
          <w:rFonts w:ascii="Arial" w:hAnsi="Arial"/>
          <w:noProof w:val="0"/>
          <w:rtl/>
        </w:rPr>
        <w:t>–</w:t>
      </w:r>
      <w:r w:rsidR="009B65F0">
        <w:rPr>
          <w:rFonts w:ascii="Arial" w:hAnsi="Arial" w:hint="cs"/>
          <w:noProof w:val="0"/>
          <w:rtl/>
        </w:rPr>
        <w:t xml:space="preserve"> ושל יתר בני המשפחה.</w:t>
      </w:r>
    </w:p>
    <w:p w:rsidR="00EC0BBC" w:rsidRDefault="009B65F0"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המערער ציין, כראיה לדבריו, כי מעיון בכ</w:t>
      </w:r>
      <w:r w:rsidR="00EC0BBC">
        <w:rPr>
          <w:rFonts w:ascii="Arial" w:hAnsi="Arial" w:hint="cs"/>
          <w:noProof w:val="0"/>
          <w:rtl/>
        </w:rPr>
        <w:t>רטס</w:t>
      </w:r>
      <w:r>
        <w:rPr>
          <w:rFonts w:ascii="Arial" w:hAnsi="Arial" w:hint="cs"/>
          <w:noProof w:val="0"/>
          <w:rtl/>
        </w:rPr>
        <w:t xml:space="preserve">ת עולה כי רוב המשיכות בוצעו עד ליום פטירת האב המנוח </w:t>
      </w:r>
      <w:r>
        <w:rPr>
          <w:rFonts w:ascii="Arial" w:hAnsi="Arial"/>
          <w:noProof w:val="0"/>
          <w:rtl/>
        </w:rPr>
        <w:t>–</w:t>
      </w:r>
      <w:r>
        <w:rPr>
          <w:rFonts w:ascii="Arial" w:hAnsi="Arial" w:hint="cs"/>
          <w:noProof w:val="0"/>
          <w:rtl/>
        </w:rPr>
        <w:t xml:space="preserve"> 11 באוקטובר 2013. מוסיף המערער לטעון כי האב עד </w:t>
      </w:r>
      <w:r w:rsidR="00EC0BBC">
        <w:rPr>
          <w:rFonts w:ascii="Arial" w:hAnsi="Arial" w:hint="cs"/>
          <w:noProof w:val="0"/>
          <w:rtl/>
        </w:rPr>
        <w:t>לפטירתו</w:t>
      </w:r>
      <w:r>
        <w:rPr>
          <w:rFonts w:ascii="Arial" w:hAnsi="Arial" w:hint="cs"/>
          <w:noProof w:val="0"/>
          <w:rtl/>
        </w:rPr>
        <w:t xml:space="preserve"> היה המנהל בפועל והרוח החיה בעסק, למרות היותו </w:t>
      </w:r>
      <w:r w:rsidR="00800CED">
        <w:rPr>
          <w:rFonts w:ascii="Arial" w:hAnsi="Arial" w:hint="cs"/>
          <w:noProof w:val="0"/>
          <w:rtl/>
        </w:rPr>
        <w:t xml:space="preserve">של המערער פעיל </w:t>
      </w:r>
      <w:r>
        <w:rPr>
          <w:rFonts w:ascii="Arial" w:hAnsi="Arial" w:hint="cs"/>
          <w:noProof w:val="0"/>
          <w:rtl/>
        </w:rPr>
        <w:t xml:space="preserve">בעסקי החברה, אך אביו הוא זה שמשך </w:t>
      </w:r>
      <w:r w:rsidR="00800CED">
        <w:rPr>
          <w:rFonts w:ascii="Arial" w:hAnsi="Arial" w:hint="cs"/>
          <w:noProof w:val="0"/>
          <w:rtl/>
        </w:rPr>
        <w:t xml:space="preserve">את הכספים </w:t>
      </w:r>
      <w:r>
        <w:rPr>
          <w:rFonts w:ascii="Arial" w:hAnsi="Arial" w:hint="cs"/>
          <w:noProof w:val="0"/>
          <w:rtl/>
        </w:rPr>
        <w:t>ואף משיכות שבוצעו על ידו היו בפקו</w:t>
      </w:r>
      <w:r w:rsidR="00EC0BBC">
        <w:rPr>
          <w:rFonts w:ascii="Arial" w:hAnsi="Arial" w:hint="cs"/>
          <w:noProof w:val="0"/>
          <w:rtl/>
        </w:rPr>
        <w:t>דת אביו המנוח.</w:t>
      </w:r>
    </w:p>
    <w:p w:rsidR="00C5039E" w:rsidRDefault="006D1D3F" w:rsidP="00C072F1">
      <w:pPr>
        <w:pStyle w:val="ad"/>
        <w:numPr>
          <w:ilvl w:val="0"/>
          <w:numId w:val="1"/>
        </w:numPr>
        <w:spacing w:before="240" w:after="120" w:line="360" w:lineRule="auto"/>
        <w:ind w:left="357"/>
        <w:contextualSpacing w:val="0"/>
        <w:jc w:val="both"/>
        <w:rPr>
          <w:rFonts w:ascii="Arial" w:hAnsi="Arial"/>
          <w:noProof w:val="0"/>
        </w:rPr>
      </w:pPr>
      <w:r w:rsidRPr="004E14CF">
        <w:rPr>
          <w:rFonts w:ascii="Arial" w:hAnsi="Arial" w:hint="cs"/>
          <w:b/>
          <w:bCs/>
          <w:noProof w:val="0"/>
          <w:rtl/>
        </w:rPr>
        <w:t xml:space="preserve">המשיכות אינן כספי החברה </w:t>
      </w:r>
      <w:r w:rsidRPr="004E14CF">
        <w:rPr>
          <w:rFonts w:ascii="Arial" w:hAnsi="Arial" w:hint="eastAsia"/>
          <w:b/>
          <w:bCs/>
          <w:noProof w:val="0"/>
          <w:rtl/>
        </w:rPr>
        <w:t>–</w:t>
      </w:r>
      <w:r w:rsidRPr="004E14CF">
        <w:rPr>
          <w:rFonts w:ascii="Arial" w:hAnsi="Arial" w:hint="cs"/>
          <w:b/>
          <w:bCs/>
          <w:noProof w:val="0"/>
          <w:rtl/>
        </w:rPr>
        <w:t xml:space="preserve"> </w:t>
      </w:r>
      <w:r w:rsidR="001615EC">
        <w:rPr>
          <w:rFonts w:ascii="Arial" w:hAnsi="Arial" w:hint="cs"/>
          <w:b/>
          <w:bCs/>
          <w:noProof w:val="0"/>
          <w:rtl/>
        </w:rPr>
        <w:t xml:space="preserve">אלא מהווים </w:t>
      </w:r>
      <w:r w:rsidRPr="004E14CF">
        <w:rPr>
          <w:rFonts w:ascii="Arial" w:hAnsi="Arial" w:hint="cs"/>
          <w:b/>
          <w:bCs/>
          <w:noProof w:val="0"/>
          <w:rtl/>
        </w:rPr>
        <w:t>פיקדונות</w:t>
      </w:r>
      <w:r w:rsidR="004E14CF">
        <w:rPr>
          <w:rFonts w:ascii="Arial" w:hAnsi="Arial" w:hint="cs"/>
          <w:noProof w:val="0"/>
          <w:rtl/>
        </w:rPr>
        <w:t>;</w:t>
      </w:r>
      <w:r w:rsidR="009B65F0">
        <w:rPr>
          <w:rFonts w:ascii="Arial" w:hAnsi="Arial" w:hint="cs"/>
          <w:noProof w:val="0"/>
          <w:rtl/>
        </w:rPr>
        <w:t xml:space="preserve"> </w:t>
      </w:r>
      <w:r w:rsidR="00684427">
        <w:rPr>
          <w:rFonts w:ascii="Arial" w:hAnsi="Arial" w:hint="cs"/>
          <w:noProof w:val="0"/>
          <w:rtl/>
        </w:rPr>
        <w:t>ביחס לפיקדונות והמשיכות שבוצעו בשל כך, הסביר המערער כדלקמן:</w:t>
      </w:r>
    </w:p>
    <w:p w:rsidR="00684427" w:rsidRDefault="0039403F"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החברה כאמור </w:t>
      </w:r>
      <w:r w:rsidR="00800CED">
        <w:rPr>
          <w:rFonts w:ascii="Arial" w:hAnsi="Arial" w:hint="cs"/>
          <w:noProof w:val="0"/>
          <w:rtl/>
        </w:rPr>
        <w:t>ניהלה</w:t>
      </w:r>
      <w:r>
        <w:rPr>
          <w:rFonts w:ascii="Arial" w:hAnsi="Arial" w:hint="cs"/>
          <w:noProof w:val="0"/>
          <w:rtl/>
        </w:rPr>
        <w:t xml:space="preserve"> דיור מוגן לגיל הזהב</w:t>
      </w:r>
      <w:r w:rsidR="004E0FA1">
        <w:rPr>
          <w:rFonts w:ascii="Arial" w:hAnsi="Arial" w:hint="cs"/>
          <w:noProof w:val="0"/>
          <w:rtl/>
        </w:rPr>
        <w:t xml:space="preserve"> בשם "נווה שולמית"</w:t>
      </w:r>
      <w:r>
        <w:rPr>
          <w:rFonts w:ascii="Arial" w:hAnsi="Arial" w:hint="cs"/>
          <w:noProof w:val="0"/>
          <w:rtl/>
        </w:rPr>
        <w:t>;</w:t>
      </w:r>
    </w:p>
    <w:p w:rsidR="0039403F" w:rsidRDefault="0039403F"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מתחם הדיור המוגן כולל </w:t>
      </w:r>
      <w:r w:rsidR="00564453">
        <w:rPr>
          <w:rFonts w:ascii="Arial" w:hAnsi="Arial" w:hint="cs"/>
          <w:noProof w:val="0"/>
          <w:rtl/>
        </w:rPr>
        <w:t>קמפוס ובו 3 בניינים</w:t>
      </w:r>
      <w:r w:rsidR="004E0FA1">
        <w:rPr>
          <w:rFonts w:ascii="Arial" w:hAnsi="Arial" w:hint="cs"/>
          <w:noProof w:val="0"/>
          <w:rtl/>
        </w:rPr>
        <w:t xml:space="preserve"> מחוברים</w:t>
      </w:r>
      <w:r w:rsidR="00CE0599">
        <w:rPr>
          <w:rFonts w:ascii="Arial" w:hAnsi="Arial" w:hint="cs"/>
          <w:noProof w:val="0"/>
          <w:rtl/>
        </w:rPr>
        <w:t xml:space="preserve"> </w:t>
      </w:r>
      <w:r w:rsidR="00CE0599">
        <w:rPr>
          <w:rFonts w:ascii="Arial" w:hAnsi="Arial"/>
          <w:noProof w:val="0"/>
          <w:rtl/>
        </w:rPr>
        <w:t>–</w:t>
      </w:r>
      <w:r w:rsidR="00CE0599">
        <w:rPr>
          <w:rFonts w:ascii="Arial" w:hAnsi="Arial" w:hint="cs"/>
          <w:noProof w:val="0"/>
          <w:rtl/>
        </w:rPr>
        <w:t xml:space="preserve"> </w:t>
      </w:r>
      <w:r w:rsidR="001D342E">
        <w:rPr>
          <w:rFonts w:ascii="Arial" w:hAnsi="Arial" w:hint="cs"/>
          <w:noProof w:val="0"/>
          <w:rtl/>
        </w:rPr>
        <w:t>ה</w:t>
      </w:r>
      <w:r w:rsidR="00CE0599">
        <w:rPr>
          <w:rFonts w:ascii="Arial" w:hAnsi="Arial" w:hint="cs"/>
          <w:noProof w:val="0"/>
          <w:rtl/>
        </w:rPr>
        <w:t>בנויים על מקרקעין הידועים כגוש: 30117 חלקות: 55, 56, 57 ו-58</w:t>
      </w:r>
      <w:r w:rsidR="00564453">
        <w:rPr>
          <w:rFonts w:ascii="Arial" w:hAnsi="Arial" w:hint="cs"/>
          <w:noProof w:val="0"/>
          <w:rtl/>
        </w:rPr>
        <w:t>;</w:t>
      </w:r>
    </w:p>
    <w:p w:rsidR="00564453" w:rsidRDefault="00564453"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שני בניינים (מתוך השלושה הנ"ל) </w:t>
      </w:r>
      <w:r w:rsidR="00CE0599">
        <w:rPr>
          <w:rFonts w:ascii="Arial" w:hAnsi="Arial" w:hint="cs"/>
          <w:noProof w:val="0"/>
          <w:rtl/>
        </w:rPr>
        <w:t>חלקות 55,56 ו-57</w:t>
      </w:r>
      <w:r>
        <w:rPr>
          <w:rFonts w:ascii="Arial" w:hAnsi="Arial" w:hint="cs"/>
          <w:noProof w:val="0"/>
          <w:rtl/>
        </w:rPr>
        <w:t xml:space="preserve">, </w:t>
      </w:r>
      <w:r w:rsidR="00800CED">
        <w:rPr>
          <w:rFonts w:ascii="Arial" w:hAnsi="Arial" w:hint="cs"/>
          <w:noProof w:val="0"/>
          <w:rtl/>
        </w:rPr>
        <w:t xml:space="preserve">הינם </w:t>
      </w:r>
      <w:r w:rsidR="00CE0599">
        <w:rPr>
          <w:rFonts w:ascii="Arial" w:hAnsi="Arial" w:hint="cs"/>
          <w:noProof w:val="0"/>
          <w:rtl/>
        </w:rPr>
        <w:t>בבעלות פרטית</w:t>
      </w:r>
      <w:r>
        <w:rPr>
          <w:rFonts w:ascii="Arial" w:hAnsi="Arial" w:hint="cs"/>
          <w:noProof w:val="0"/>
          <w:rtl/>
        </w:rPr>
        <w:t xml:space="preserve"> של משפחת גולן</w:t>
      </w:r>
      <w:r w:rsidR="00CE0599">
        <w:rPr>
          <w:rFonts w:ascii="Arial" w:hAnsi="Arial" w:hint="cs"/>
          <w:noProof w:val="0"/>
          <w:rtl/>
        </w:rPr>
        <w:t xml:space="preserve">, האב המנוח האחים והאחיות </w:t>
      </w:r>
      <w:r w:rsidR="002D03DE">
        <w:rPr>
          <w:rFonts w:ascii="Arial" w:hAnsi="Arial"/>
          <w:noProof w:val="0"/>
          <w:rtl/>
        </w:rPr>
        <w:t>–</w:t>
      </w:r>
      <w:r w:rsidR="002D03DE">
        <w:rPr>
          <w:rFonts w:ascii="Arial" w:hAnsi="Arial" w:hint="cs"/>
          <w:noProof w:val="0"/>
          <w:rtl/>
        </w:rPr>
        <w:t xml:space="preserve"> בהם מצויות רוב הדירות</w:t>
      </w:r>
      <w:r>
        <w:rPr>
          <w:rFonts w:ascii="Arial" w:hAnsi="Arial" w:hint="cs"/>
          <w:noProof w:val="0"/>
          <w:rtl/>
        </w:rPr>
        <w:t>;</w:t>
      </w:r>
    </w:p>
    <w:p w:rsidR="004E0FA1" w:rsidRDefault="004E0FA1"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החברה הוקמה בשנת 1999 כאשר בעלת המניות היחידה היא חברת אליבן</w:t>
      </w:r>
      <w:r w:rsidR="001615EC">
        <w:rPr>
          <w:rFonts w:ascii="Arial" w:hAnsi="Arial" w:hint="cs"/>
          <w:noProof w:val="0"/>
          <w:rtl/>
        </w:rPr>
        <w:t xml:space="preserve"> (אודותיה יורחב להלן)</w:t>
      </w:r>
      <w:r>
        <w:rPr>
          <w:rFonts w:ascii="Arial" w:hAnsi="Arial" w:hint="cs"/>
          <w:noProof w:val="0"/>
          <w:rtl/>
        </w:rPr>
        <w:t>.</w:t>
      </w:r>
    </w:p>
    <w:p w:rsidR="004E0FA1" w:rsidRDefault="004E0FA1" w:rsidP="00C072F1">
      <w:pPr>
        <w:pStyle w:val="ad"/>
        <w:numPr>
          <w:ilvl w:val="2"/>
          <w:numId w:val="1"/>
        </w:numPr>
        <w:spacing w:before="240" w:line="360" w:lineRule="auto"/>
        <w:contextualSpacing w:val="0"/>
        <w:jc w:val="both"/>
        <w:rPr>
          <w:rFonts w:ascii="Arial" w:hAnsi="Arial"/>
          <w:noProof w:val="0"/>
        </w:rPr>
      </w:pPr>
      <w:r w:rsidRPr="004E0FA1">
        <w:rPr>
          <w:rFonts w:ascii="Arial" w:hAnsi="Arial" w:hint="cs"/>
          <w:noProof w:val="0"/>
          <w:rtl/>
        </w:rPr>
        <w:t>לאחר הקמת החברה</w:t>
      </w:r>
      <w:r w:rsidR="001615EC">
        <w:rPr>
          <w:rFonts w:ascii="Arial" w:hAnsi="Arial" w:hint="cs"/>
          <w:noProof w:val="0"/>
          <w:rtl/>
        </w:rPr>
        <w:t>,</w:t>
      </w:r>
      <w:r w:rsidRPr="004E0FA1">
        <w:rPr>
          <w:rFonts w:ascii="Arial" w:hAnsi="Arial" w:hint="cs"/>
          <w:noProof w:val="0"/>
          <w:rtl/>
        </w:rPr>
        <w:t xml:space="preserve"> רכשה היא את הבניין </w:t>
      </w:r>
      <w:r w:rsidRPr="004E0FA1">
        <w:rPr>
          <w:rFonts w:ascii="Arial" w:hAnsi="Arial"/>
          <w:noProof w:val="0"/>
          <w:rtl/>
        </w:rPr>
        <w:t xml:space="preserve">השלישי </w:t>
      </w:r>
      <w:r w:rsidR="006A45CF">
        <w:rPr>
          <w:rFonts w:ascii="Arial" w:hAnsi="Arial" w:hint="cs"/>
          <w:noProof w:val="0"/>
          <w:rtl/>
        </w:rPr>
        <w:t xml:space="preserve">– הבנוי על חלקה 58 </w:t>
      </w:r>
      <w:r w:rsidR="006A45CF">
        <w:rPr>
          <w:rFonts w:ascii="Arial" w:hAnsi="Arial"/>
          <w:noProof w:val="0"/>
          <w:rtl/>
        </w:rPr>
        <w:t>–</w:t>
      </w:r>
      <w:r w:rsidR="006A45CF">
        <w:rPr>
          <w:rFonts w:ascii="Arial" w:hAnsi="Arial" w:hint="cs"/>
          <w:noProof w:val="0"/>
          <w:rtl/>
        </w:rPr>
        <w:t xml:space="preserve"> והוא </w:t>
      </w:r>
      <w:r w:rsidRPr="004E0FA1">
        <w:rPr>
          <w:rFonts w:ascii="Arial" w:hAnsi="Arial"/>
          <w:noProof w:val="0"/>
          <w:rtl/>
        </w:rPr>
        <w:t xml:space="preserve">לבדו </w:t>
      </w:r>
      <w:r>
        <w:rPr>
          <w:rFonts w:ascii="Arial" w:hAnsi="Arial" w:hint="cs"/>
          <w:noProof w:val="0"/>
          <w:rtl/>
        </w:rPr>
        <w:t>בבעלות</w:t>
      </w:r>
      <w:r w:rsidRPr="004E0FA1">
        <w:rPr>
          <w:rFonts w:ascii="Arial" w:hAnsi="Arial"/>
          <w:noProof w:val="0"/>
          <w:rtl/>
        </w:rPr>
        <w:t xml:space="preserve"> החברה;</w:t>
      </w:r>
    </w:p>
    <w:p w:rsidR="00586C0D" w:rsidRPr="004E0FA1" w:rsidRDefault="00586C0D"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כמו כן, הבניין השלישי בלבד הוא זה הרשום בדוחות הכספיים המבוקרים של החברה, לשנת 2010, כרכוש קבוע במאזן;</w:t>
      </w:r>
    </w:p>
    <w:p w:rsidR="004E0FA1" w:rsidRDefault="004E0FA1"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האב המנוח היה מנהל החברה הבלעדי עד לפטירתו בשנת 2013;</w:t>
      </w:r>
    </w:p>
    <w:p w:rsidR="00D40321" w:rsidRDefault="00D40321"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החברה </w:t>
      </w:r>
      <w:r w:rsidR="004E0FA1">
        <w:rPr>
          <w:rFonts w:ascii="Arial" w:hAnsi="Arial" w:hint="cs"/>
          <w:noProof w:val="0"/>
          <w:rtl/>
        </w:rPr>
        <w:t>ניהלה</w:t>
      </w:r>
      <w:r>
        <w:rPr>
          <w:rFonts w:ascii="Arial" w:hAnsi="Arial" w:hint="cs"/>
          <w:noProof w:val="0"/>
          <w:rtl/>
        </w:rPr>
        <w:t xml:space="preserve"> את כלל הבניינים המהווים את הדיור המוגן</w:t>
      </w:r>
      <w:r w:rsidR="004E0FA1">
        <w:rPr>
          <w:rFonts w:ascii="Arial" w:hAnsi="Arial" w:hint="cs"/>
          <w:noProof w:val="0"/>
          <w:rtl/>
        </w:rPr>
        <w:t>, ללא הפרדה בין נכסי החברה לבין נכסי המשפחה</w:t>
      </w:r>
      <w:r w:rsidR="0052416B">
        <w:rPr>
          <w:rFonts w:ascii="Arial" w:hAnsi="Arial" w:hint="cs"/>
          <w:noProof w:val="0"/>
          <w:rtl/>
        </w:rPr>
        <w:t xml:space="preserve"> </w:t>
      </w:r>
      <w:r w:rsidR="0052416B">
        <w:rPr>
          <w:rFonts w:ascii="Arial" w:hAnsi="Arial"/>
          <w:noProof w:val="0"/>
          <w:rtl/>
        </w:rPr>
        <w:t>–</w:t>
      </w:r>
      <w:r w:rsidR="0052416B">
        <w:rPr>
          <w:rFonts w:ascii="Arial" w:hAnsi="Arial" w:hint="cs"/>
          <w:noProof w:val="0"/>
          <w:rtl/>
        </w:rPr>
        <w:t xml:space="preserve"> </w:t>
      </w:r>
      <w:r w:rsidR="00036427">
        <w:rPr>
          <w:rFonts w:ascii="Arial" w:hAnsi="Arial" w:hint="cs"/>
          <w:noProof w:val="0"/>
          <w:rtl/>
        </w:rPr>
        <w:t>הוי אומר: התקיים בחב</w:t>
      </w:r>
      <w:r w:rsidR="00F36C14">
        <w:rPr>
          <w:rFonts w:ascii="Arial" w:hAnsi="Arial" w:hint="cs"/>
          <w:noProof w:val="0"/>
          <w:rtl/>
        </w:rPr>
        <w:t>ר</w:t>
      </w:r>
      <w:r w:rsidR="00036427">
        <w:rPr>
          <w:rFonts w:ascii="Arial" w:hAnsi="Arial" w:hint="cs"/>
          <w:noProof w:val="0"/>
          <w:rtl/>
        </w:rPr>
        <w:t>ה '</w:t>
      </w:r>
      <w:r w:rsidR="0052416B">
        <w:rPr>
          <w:rFonts w:ascii="Arial" w:hAnsi="Arial" w:hint="cs"/>
          <w:noProof w:val="0"/>
          <w:rtl/>
        </w:rPr>
        <w:t>עירוב נכסים</w:t>
      </w:r>
      <w:r w:rsidR="00036427">
        <w:rPr>
          <w:rFonts w:ascii="Arial" w:hAnsi="Arial" w:hint="cs"/>
          <w:noProof w:val="0"/>
          <w:rtl/>
        </w:rPr>
        <w:t xml:space="preserve">', שאף עוגן </w:t>
      </w:r>
      <w:r w:rsidR="009D5CDD">
        <w:rPr>
          <w:rFonts w:ascii="Arial" w:hAnsi="Arial" w:hint="cs"/>
          <w:noProof w:val="0"/>
          <w:rtl/>
        </w:rPr>
        <w:t xml:space="preserve">בפסק </w:t>
      </w:r>
      <w:r w:rsidR="00F00ABB">
        <w:rPr>
          <w:rFonts w:ascii="Arial" w:hAnsi="Arial" w:hint="cs"/>
          <w:noProof w:val="0"/>
          <w:rtl/>
        </w:rPr>
        <w:t>דין</w:t>
      </w:r>
      <w:r w:rsidR="00036427">
        <w:rPr>
          <w:rFonts w:ascii="Arial" w:hAnsi="Arial" w:hint="cs"/>
          <w:noProof w:val="0"/>
          <w:rtl/>
        </w:rPr>
        <w:t xml:space="preserve"> במסגרת הליך</w:t>
      </w:r>
      <w:r w:rsidR="001D6924">
        <w:rPr>
          <w:rFonts w:ascii="Arial" w:hAnsi="Arial" w:hint="cs"/>
          <w:noProof w:val="0"/>
          <w:rtl/>
        </w:rPr>
        <w:t xml:space="preserve"> פש"ר 39134-02-13</w:t>
      </w:r>
      <w:r w:rsidR="00036427">
        <w:rPr>
          <w:rFonts w:ascii="Arial" w:hAnsi="Arial" w:hint="cs"/>
          <w:noProof w:val="0"/>
          <w:rtl/>
        </w:rPr>
        <w:t>, מיום</w:t>
      </w:r>
      <w:r w:rsidR="00400CD8">
        <w:rPr>
          <w:rFonts w:ascii="Arial" w:hAnsi="Arial" w:hint="cs"/>
          <w:noProof w:val="0"/>
          <w:rtl/>
        </w:rPr>
        <w:t xml:space="preserve"> 3 במאי 2017</w:t>
      </w:r>
      <w:r w:rsidR="00F36C14">
        <w:rPr>
          <w:rFonts w:ascii="Arial" w:hAnsi="Arial" w:hint="cs"/>
          <w:noProof w:val="0"/>
          <w:rtl/>
        </w:rPr>
        <w:t xml:space="preserve">, </w:t>
      </w:r>
      <w:r w:rsidR="001615EC">
        <w:rPr>
          <w:rFonts w:ascii="Arial" w:hAnsi="Arial" w:hint="cs"/>
          <w:noProof w:val="0"/>
          <w:rtl/>
        </w:rPr>
        <w:t>לפיו</w:t>
      </w:r>
      <w:r w:rsidR="00036427">
        <w:rPr>
          <w:rFonts w:ascii="Arial" w:hAnsi="Arial" w:hint="cs"/>
          <w:noProof w:val="0"/>
          <w:rtl/>
        </w:rPr>
        <w:t>, "</w:t>
      </w:r>
      <w:r w:rsidR="00400CD8" w:rsidRPr="00A05D6E">
        <w:rPr>
          <w:rFonts w:ascii="Arial" w:hAnsi="Arial"/>
          <w:b/>
          <w:bCs/>
          <w:noProof w:val="0"/>
          <w:rtl/>
        </w:rPr>
        <w:t>מהראיות עולה כי היה ערבוב בין נכסי החייב, נכסי המשפחה והנכסים של הוריזונט.</w:t>
      </w:r>
      <w:r w:rsidR="00036427" w:rsidRPr="00400CD8">
        <w:rPr>
          <w:rFonts w:ascii="Arial" w:hAnsi="Arial" w:hint="cs"/>
          <w:noProof w:val="0"/>
          <w:rtl/>
        </w:rPr>
        <w:t>"</w:t>
      </w:r>
      <w:r w:rsidR="00800CED">
        <w:rPr>
          <w:rFonts w:ascii="Arial" w:hAnsi="Arial" w:hint="cs"/>
          <w:noProof w:val="0"/>
          <w:rtl/>
        </w:rPr>
        <w:t xml:space="preserve"> (פסקה 98 והלאה לפסק הדין</w:t>
      </w:r>
      <w:r w:rsidR="00B77CCF" w:rsidRPr="00400CD8">
        <w:rPr>
          <w:rFonts w:ascii="Arial" w:hAnsi="Arial" w:hint="cs"/>
          <w:noProof w:val="0"/>
          <w:rtl/>
        </w:rPr>
        <w:t xml:space="preserve"> הנ"ל)</w:t>
      </w:r>
      <w:r w:rsidRPr="00400CD8">
        <w:rPr>
          <w:rFonts w:ascii="Arial" w:hAnsi="Arial" w:hint="cs"/>
          <w:noProof w:val="0"/>
          <w:rtl/>
        </w:rPr>
        <w:t>;</w:t>
      </w:r>
    </w:p>
    <w:p w:rsidR="004B37F9" w:rsidRPr="00400CD8" w:rsidRDefault="004B37F9"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על כן, לטענת המערער, כלל הנכסים, כפי האמור לעיל, היו מקשה אחת ש</w:t>
      </w:r>
      <w:r w:rsidR="00B735B7">
        <w:rPr>
          <w:rFonts w:ascii="Arial" w:hAnsi="Arial" w:hint="cs"/>
          <w:noProof w:val="0"/>
          <w:rtl/>
        </w:rPr>
        <w:t>ל</w:t>
      </w:r>
      <w:r>
        <w:rPr>
          <w:rFonts w:ascii="Arial" w:hAnsi="Arial" w:hint="cs"/>
          <w:noProof w:val="0"/>
          <w:rtl/>
        </w:rPr>
        <w:t xml:space="preserve"> נכסים ופעילויות עסקיות </w:t>
      </w:r>
      <w:r>
        <w:rPr>
          <w:rFonts w:ascii="Arial" w:hAnsi="Arial"/>
          <w:noProof w:val="0"/>
          <w:rtl/>
        </w:rPr>
        <w:t>–</w:t>
      </w:r>
      <w:r>
        <w:rPr>
          <w:rFonts w:ascii="Arial" w:hAnsi="Arial" w:hint="cs"/>
          <w:noProof w:val="0"/>
          <w:rtl/>
        </w:rPr>
        <w:t xml:space="preserve"> הן של החברה, הן של האב המנוח, הן של חברת "רם</w:t>
      </w:r>
      <w:r w:rsidR="00B735B7">
        <w:rPr>
          <w:rFonts w:ascii="Arial" w:hAnsi="Arial" w:hint="cs"/>
          <w:noProof w:val="0"/>
          <w:rtl/>
        </w:rPr>
        <w:t>"</w:t>
      </w:r>
      <w:r>
        <w:rPr>
          <w:rFonts w:ascii="Arial" w:hAnsi="Arial" w:hint="cs"/>
          <w:noProof w:val="0"/>
          <w:rtl/>
        </w:rPr>
        <w:t xml:space="preserve"> ו</w:t>
      </w:r>
      <w:r w:rsidR="00B735B7">
        <w:rPr>
          <w:rFonts w:ascii="Arial" w:hAnsi="Arial" w:hint="cs"/>
          <w:noProof w:val="0"/>
          <w:rtl/>
        </w:rPr>
        <w:t xml:space="preserve">הן של </w:t>
      </w:r>
      <w:r>
        <w:rPr>
          <w:rFonts w:ascii="Arial" w:hAnsi="Arial" w:hint="cs"/>
          <w:noProof w:val="0"/>
          <w:rtl/>
        </w:rPr>
        <w:t>עסקים נוספים אחרים;</w:t>
      </w:r>
    </w:p>
    <w:p w:rsidR="00D40321" w:rsidRDefault="00D40321"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במסגרת שירותי דיור לדיירים המוגנים, האחרונים </w:t>
      </w:r>
      <w:r w:rsidR="009355B7">
        <w:rPr>
          <w:rFonts w:ascii="Arial" w:hAnsi="Arial"/>
          <w:noProof w:val="0"/>
          <w:rtl/>
        </w:rPr>
        <w:t>–</w:t>
      </w:r>
      <w:r w:rsidR="009355B7">
        <w:rPr>
          <w:rFonts w:ascii="Arial" w:hAnsi="Arial" w:hint="cs"/>
          <w:noProof w:val="0"/>
          <w:rtl/>
        </w:rPr>
        <w:t xml:space="preserve"> נוסף על התשלום החודשי </w:t>
      </w:r>
      <w:r w:rsidR="009355B7">
        <w:rPr>
          <w:rFonts w:ascii="Arial" w:hAnsi="Arial" w:hint="eastAsia"/>
          <w:noProof w:val="0"/>
          <w:rtl/>
        </w:rPr>
        <w:t>–</w:t>
      </w:r>
      <w:r>
        <w:rPr>
          <w:rFonts w:ascii="Arial" w:hAnsi="Arial" w:hint="cs"/>
          <w:noProof w:val="0"/>
          <w:rtl/>
        </w:rPr>
        <w:t>הפקידו סכום מסוים</w:t>
      </w:r>
      <w:r w:rsidR="009355B7">
        <w:rPr>
          <w:rFonts w:ascii="Arial" w:hAnsi="Arial" w:hint="cs"/>
          <w:noProof w:val="0"/>
          <w:rtl/>
        </w:rPr>
        <w:t xml:space="preserve"> שנקבע מראש</w:t>
      </w:r>
      <w:r>
        <w:rPr>
          <w:rFonts w:ascii="Arial" w:hAnsi="Arial" w:hint="cs"/>
          <w:noProof w:val="0"/>
          <w:rtl/>
        </w:rPr>
        <w:t>,</w:t>
      </w:r>
      <w:r w:rsidR="009355B7">
        <w:rPr>
          <w:rFonts w:ascii="Arial" w:hAnsi="Arial" w:hint="cs"/>
          <w:noProof w:val="0"/>
          <w:rtl/>
        </w:rPr>
        <w:t xml:space="preserve"> סכום</w:t>
      </w:r>
      <w:r>
        <w:rPr>
          <w:rFonts w:ascii="Arial" w:hAnsi="Arial" w:hint="cs"/>
          <w:noProof w:val="0"/>
          <w:rtl/>
        </w:rPr>
        <w:t xml:space="preserve"> שנשחק עם השנים </w:t>
      </w:r>
      <w:r>
        <w:rPr>
          <w:rFonts w:ascii="Arial" w:hAnsi="Arial"/>
          <w:noProof w:val="0"/>
          <w:rtl/>
        </w:rPr>
        <w:t>–</w:t>
      </w:r>
      <w:r>
        <w:rPr>
          <w:rFonts w:ascii="Arial" w:hAnsi="Arial" w:hint="cs"/>
          <w:noProof w:val="0"/>
          <w:rtl/>
        </w:rPr>
        <w:t xml:space="preserve"> הסכום הנ"ל מכונה בענף</w:t>
      </w:r>
      <w:r w:rsidR="009355B7">
        <w:rPr>
          <w:rFonts w:ascii="Arial" w:hAnsi="Arial" w:hint="cs"/>
          <w:noProof w:val="0"/>
          <w:rtl/>
        </w:rPr>
        <w:t xml:space="preserve"> הדיור המוגן- </w:t>
      </w:r>
      <w:r>
        <w:rPr>
          <w:rFonts w:ascii="Arial" w:hAnsi="Arial" w:hint="cs"/>
          <w:noProof w:val="0"/>
          <w:rtl/>
        </w:rPr>
        <w:t>"פיקדון", וכך יכונה להלן ולעיל;</w:t>
      </w:r>
    </w:p>
    <w:p w:rsidR="009355B7" w:rsidRDefault="001615EC"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בהתאם להסכם עם הדייר המוגן, </w:t>
      </w:r>
      <w:r w:rsidR="009355B7">
        <w:rPr>
          <w:rFonts w:ascii="Arial" w:hAnsi="Arial" w:hint="cs"/>
          <w:noProof w:val="0"/>
          <w:rtl/>
        </w:rPr>
        <w:t xml:space="preserve">הפיקדון יוחזר לדייר עם השנים, בעת הפסקת שירותי הדיור </w:t>
      </w:r>
      <w:r w:rsidR="009355B7">
        <w:rPr>
          <w:rFonts w:ascii="Arial" w:hAnsi="Arial"/>
          <w:noProof w:val="0"/>
          <w:rtl/>
        </w:rPr>
        <w:t>–</w:t>
      </w:r>
      <w:r w:rsidR="009355B7">
        <w:rPr>
          <w:rFonts w:ascii="Arial" w:hAnsi="Arial" w:hint="cs"/>
          <w:noProof w:val="0"/>
          <w:rtl/>
        </w:rPr>
        <w:t xml:space="preserve"> ככל ו</w:t>
      </w:r>
      <w:r w:rsidR="00E27E13">
        <w:rPr>
          <w:rFonts w:ascii="Arial" w:hAnsi="Arial" w:hint="cs"/>
          <w:noProof w:val="0"/>
          <w:rtl/>
        </w:rPr>
        <w:t>נותר</w:t>
      </w:r>
      <w:r w:rsidR="009355B7">
        <w:rPr>
          <w:rFonts w:ascii="Arial" w:hAnsi="Arial" w:hint="cs"/>
          <w:noProof w:val="0"/>
          <w:rtl/>
        </w:rPr>
        <w:t>ה יתרה;</w:t>
      </w:r>
    </w:p>
    <w:p w:rsidR="00684427" w:rsidRDefault="00D40321"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יוצא אפוא, </w:t>
      </w:r>
      <w:r w:rsidR="00A05D6E">
        <w:rPr>
          <w:rFonts w:ascii="Arial" w:hAnsi="Arial" w:hint="cs"/>
          <w:noProof w:val="0"/>
          <w:rtl/>
        </w:rPr>
        <w:t xml:space="preserve">לטענת המערער, </w:t>
      </w:r>
      <w:r>
        <w:rPr>
          <w:rFonts w:ascii="Arial" w:hAnsi="Arial" w:hint="cs"/>
          <w:noProof w:val="0"/>
          <w:rtl/>
        </w:rPr>
        <w:t>כי חלק הארי מהפיקדונות שייכים לבני המשפח</w:t>
      </w:r>
      <w:r w:rsidR="004D6025">
        <w:rPr>
          <w:rFonts w:ascii="Arial" w:hAnsi="Arial" w:hint="cs"/>
          <w:noProof w:val="0"/>
          <w:rtl/>
        </w:rPr>
        <w:t>ה</w:t>
      </w:r>
      <w:r>
        <w:rPr>
          <w:rFonts w:ascii="Arial" w:hAnsi="Arial" w:hint="cs"/>
          <w:noProof w:val="0"/>
          <w:rtl/>
        </w:rPr>
        <w:t xml:space="preserve"> וכלל לא שייכים לחברה</w:t>
      </w:r>
      <w:r w:rsidR="00800CED">
        <w:rPr>
          <w:rFonts w:ascii="Arial" w:hAnsi="Arial" w:hint="cs"/>
          <w:noProof w:val="0"/>
          <w:rtl/>
        </w:rPr>
        <w:t xml:space="preserve"> (הכוונה ל</w:t>
      </w:r>
      <w:r w:rsidR="009355B7">
        <w:rPr>
          <w:rFonts w:ascii="Arial" w:hAnsi="Arial" w:hint="cs"/>
          <w:noProof w:val="0"/>
          <w:rtl/>
        </w:rPr>
        <w:t xml:space="preserve">חלק שנותר במלואו </w:t>
      </w:r>
      <w:r w:rsidR="00E27E13">
        <w:rPr>
          <w:rFonts w:ascii="Arial" w:hAnsi="Arial" w:hint="cs"/>
          <w:noProof w:val="0"/>
          <w:rtl/>
        </w:rPr>
        <w:t xml:space="preserve">בידי המשפחה,  </w:t>
      </w:r>
      <w:r w:rsidR="009355B7">
        <w:rPr>
          <w:rFonts w:ascii="Arial" w:hAnsi="Arial" w:hint="cs"/>
          <w:noProof w:val="0"/>
          <w:rtl/>
        </w:rPr>
        <w:t>עקב</w:t>
      </w:r>
      <w:r w:rsidR="00E27E13">
        <w:rPr>
          <w:rFonts w:ascii="Arial" w:hAnsi="Arial" w:hint="cs"/>
          <w:noProof w:val="0"/>
          <w:rtl/>
        </w:rPr>
        <w:t xml:space="preserve"> שחיקה של</w:t>
      </w:r>
      <w:r w:rsidR="009355B7">
        <w:rPr>
          <w:rFonts w:ascii="Arial" w:hAnsi="Arial" w:hint="cs"/>
          <w:noProof w:val="0"/>
          <w:rtl/>
        </w:rPr>
        <w:t xml:space="preserve"> 100%</w:t>
      </w:r>
      <w:r w:rsidR="00E27E13">
        <w:rPr>
          <w:rFonts w:ascii="Arial" w:hAnsi="Arial" w:hint="cs"/>
          <w:noProof w:val="0"/>
          <w:rtl/>
        </w:rPr>
        <w:t xml:space="preserve">, או </w:t>
      </w:r>
      <w:r w:rsidR="009355B7">
        <w:rPr>
          <w:rFonts w:ascii="Arial" w:hAnsi="Arial" w:hint="cs"/>
          <w:noProof w:val="0"/>
          <w:rtl/>
        </w:rPr>
        <w:t xml:space="preserve">חלקים </w:t>
      </w:r>
      <w:r w:rsidR="00E27E13">
        <w:rPr>
          <w:rFonts w:ascii="Arial" w:hAnsi="Arial" w:hint="cs"/>
          <w:noProof w:val="0"/>
          <w:rtl/>
        </w:rPr>
        <w:t>מפיקדונות</w:t>
      </w:r>
      <w:r w:rsidR="009355B7">
        <w:rPr>
          <w:rFonts w:ascii="Arial" w:hAnsi="Arial" w:hint="cs"/>
          <w:noProof w:val="0"/>
          <w:rtl/>
        </w:rPr>
        <w:t xml:space="preserve"> שנשחקו)</w:t>
      </w:r>
      <w:r>
        <w:rPr>
          <w:rFonts w:ascii="Arial" w:hAnsi="Arial" w:hint="cs"/>
          <w:noProof w:val="0"/>
          <w:rtl/>
        </w:rPr>
        <w:t>.</w:t>
      </w:r>
    </w:p>
    <w:p w:rsidR="00E007B7" w:rsidRDefault="00BB65C8"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כמו כן, חלק אחר ש</w:t>
      </w:r>
      <w:r w:rsidR="00800CED">
        <w:rPr>
          <w:rFonts w:ascii="Arial" w:hAnsi="Arial" w:hint="cs"/>
          <w:noProof w:val="0"/>
          <w:rtl/>
        </w:rPr>
        <w:t>ל המשיכות בוצעו לשם תשלומים בגין</w:t>
      </w:r>
      <w:r>
        <w:rPr>
          <w:rFonts w:ascii="Arial" w:hAnsi="Arial" w:hint="cs"/>
          <w:noProof w:val="0"/>
          <w:rtl/>
        </w:rPr>
        <w:t xml:space="preserve"> פעילות הדיור המוגן של החברה;</w:t>
      </w:r>
    </w:p>
    <w:p w:rsidR="001A52FF" w:rsidRDefault="006C41D8" w:rsidP="00C072F1">
      <w:pPr>
        <w:pStyle w:val="ad"/>
        <w:numPr>
          <w:ilvl w:val="0"/>
          <w:numId w:val="1"/>
        </w:numPr>
        <w:spacing w:before="240" w:after="120" w:line="360" w:lineRule="auto"/>
        <w:ind w:left="357"/>
        <w:contextualSpacing w:val="0"/>
        <w:jc w:val="both"/>
        <w:rPr>
          <w:rFonts w:ascii="Arial" w:hAnsi="Arial"/>
          <w:noProof w:val="0"/>
        </w:rPr>
      </w:pPr>
      <w:r w:rsidRPr="000B0F14">
        <w:rPr>
          <w:rFonts w:ascii="Arial" w:hAnsi="Arial" w:hint="cs"/>
          <w:noProof w:val="0"/>
          <w:rtl/>
        </w:rPr>
        <w:t xml:space="preserve">ודוק; </w:t>
      </w:r>
      <w:r w:rsidR="00800CED" w:rsidRPr="000B0F14">
        <w:rPr>
          <w:rFonts w:ascii="Arial" w:hAnsi="Arial" w:hint="cs"/>
          <w:noProof w:val="0"/>
          <w:rtl/>
        </w:rPr>
        <w:t>טענת המערער</w:t>
      </w:r>
      <w:r w:rsidR="004D6025" w:rsidRPr="000B0F14">
        <w:rPr>
          <w:rFonts w:ascii="Arial" w:hAnsi="Arial" w:hint="cs"/>
          <w:noProof w:val="0"/>
          <w:rtl/>
        </w:rPr>
        <w:t xml:space="preserve"> ביחס לפיקדונות, ה</w:t>
      </w:r>
      <w:r w:rsidR="00E76D67" w:rsidRPr="000B0F14">
        <w:rPr>
          <w:rFonts w:ascii="Arial" w:hAnsi="Arial" w:hint="cs"/>
          <w:noProof w:val="0"/>
          <w:rtl/>
        </w:rPr>
        <w:t>י</w:t>
      </w:r>
      <w:r w:rsidR="001615EC" w:rsidRPr="000B0F14">
        <w:rPr>
          <w:rFonts w:ascii="Arial" w:hAnsi="Arial" w:hint="cs"/>
          <w:noProof w:val="0"/>
          <w:rtl/>
        </w:rPr>
        <w:t xml:space="preserve">א- </w:t>
      </w:r>
      <w:r w:rsidR="004D6025" w:rsidRPr="000B0F14">
        <w:rPr>
          <w:rFonts w:ascii="Arial" w:hAnsi="Arial" w:hint="cs"/>
          <w:noProof w:val="0"/>
          <w:rtl/>
        </w:rPr>
        <w:t>כי</w:t>
      </w:r>
      <w:r w:rsidR="00E76D67" w:rsidRPr="000B0F14">
        <w:rPr>
          <w:rFonts w:ascii="Arial" w:hAnsi="Arial" w:hint="cs"/>
          <w:noProof w:val="0"/>
          <w:rtl/>
        </w:rPr>
        <w:t xml:space="preserve"> </w:t>
      </w:r>
      <w:r w:rsidR="00BD2BC3" w:rsidRPr="000B0F14">
        <w:rPr>
          <w:rFonts w:ascii="Arial" w:hAnsi="Arial" w:hint="cs"/>
          <w:noProof w:val="0"/>
          <w:rtl/>
        </w:rPr>
        <w:t>רוב הפיקדונות שייכים למשפחה ולא לחברה. על כן, למרות שכספי הפיקדו</w:t>
      </w:r>
      <w:r w:rsidRPr="000B0F14">
        <w:rPr>
          <w:rFonts w:ascii="Arial" w:hAnsi="Arial" w:hint="cs"/>
          <w:noProof w:val="0"/>
          <w:rtl/>
        </w:rPr>
        <w:t xml:space="preserve">נות הופקדו לחשבון הבנק של החברה, הם </w:t>
      </w:r>
      <w:r w:rsidR="00BD2BC3" w:rsidRPr="000B0F14">
        <w:rPr>
          <w:rFonts w:ascii="Arial" w:hAnsi="Arial" w:hint="cs"/>
          <w:noProof w:val="0"/>
          <w:rtl/>
        </w:rPr>
        <w:t>אינם שייכים</w:t>
      </w:r>
      <w:r w:rsidRPr="000B0F14">
        <w:rPr>
          <w:rFonts w:ascii="Arial" w:hAnsi="Arial" w:hint="cs"/>
          <w:noProof w:val="0"/>
          <w:rtl/>
        </w:rPr>
        <w:t xml:space="preserve"> לחברה, אלא למשפחה. טענת המערער</w:t>
      </w:r>
      <w:r w:rsidR="00BD2BC3" w:rsidRPr="000B0F14">
        <w:rPr>
          <w:rFonts w:ascii="Arial" w:hAnsi="Arial" w:hint="cs"/>
          <w:noProof w:val="0"/>
          <w:rtl/>
        </w:rPr>
        <w:t xml:space="preserve"> נעוצה בכלל </w:t>
      </w:r>
      <w:r w:rsidR="00472C1E" w:rsidRPr="000B0F14">
        <w:rPr>
          <w:rFonts w:ascii="Arial" w:hAnsi="Arial" w:hint="cs"/>
          <w:noProof w:val="0"/>
          <w:rtl/>
        </w:rPr>
        <w:t xml:space="preserve">המקובל </w:t>
      </w:r>
      <w:r w:rsidR="00BD2BC3" w:rsidRPr="000B0F14">
        <w:rPr>
          <w:rFonts w:ascii="Arial" w:hAnsi="Arial" w:hint="cs"/>
          <w:noProof w:val="0"/>
          <w:rtl/>
        </w:rPr>
        <w:t>בדיני</w:t>
      </w:r>
      <w:r w:rsidRPr="000B0F14">
        <w:rPr>
          <w:rFonts w:ascii="Arial" w:hAnsi="Arial" w:hint="cs"/>
          <w:noProof w:val="0"/>
          <w:rtl/>
        </w:rPr>
        <w:t xml:space="preserve"> המס, </w:t>
      </w:r>
      <w:r w:rsidR="00472C1E" w:rsidRPr="000B0F14">
        <w:rPr>
          <w:rFonts w:ascii="Arial" w:hAnsi="Arial" w:hint="cs"/>
          <w:noProof w:val="0"/>
          <w:rtl/>
        </w:rPr>
        <w:t xml:space="preserve">לפיו </w:t>
      </w:r>
      <w:r w:rsidR="00BD2BC3" w:rsidRPr="000B0F14">
        <w:rPr>
          <w:rFonts w:ascii="Arial" w:hAnsi="Arial" w:hint="cs"/>
          <w:noProof w:val="0"/>
          <w:rtl/>
        </w:rPr>
        <w:t xml:space="preserve">בעל העץ </w:t>
      </w:r>
      <w:r w:rsidR="00BD2BC3" w:rsidRPr="000B0F14">
        <w:rPr>
          <w:rFonts w:ascii="Arial" w:hAnsi="Arial"/>
          <w:noProof w:val="0"/>
          <w:rtl/>
        </w:rPr>
        <w:t>–</w:t>
      </w:r>
      <w:r w:rsidR="00BD2BC3" w:rsidRPr="000B0F14">
        <w:rPr>
          <w:rFonts w:ascii="Arial" w:hAnsi="Arial" w:hint="cs"/>
          <w:noProof w:val="0"/>
          <w:rtl/>
        </w:rPr>
        <w:t xml:space="preserve"> קרי, המשפחה שבבעלותה שניים מהבניינים </w:t>
      </w:r>
      <w:r w:rsidR="00BD2BC3" w:rsidRPr="000B0F14">
        <w:rPr>
          <w:rFonts w:ascii="Arial" w:hAnsi="Arial"/>
          <w:noProof w:val="0"/>
          <w:rtl/>
        </w:rPr>
        <w:t>–</w:t>
      </w:r>
      <w:r w:rsidR="00BD2BC3" w:rsidRPr="000B0F14">
        <w:rPr>
          <w:rFonts w:ascii="Arial" w:hAnsi="Arial" w:hint="cs"/>
          <w:noProof w:val="0"/>
          <w:rtl/>
        </w:rPr>
        <w:t xml:space="preserve"> הוא </w:t>
      </w:r>
      <w:r w:rsidR="001A52FF" w:rsidRPr="000B0F14">
        <w:rPr>
          <w:rFonts w:ascii="Arial" w:hAnsi="Arial" w:hint="cs"/>
          <w:noProof w:val="0"/>
          <w:rtl/>
        </w:rPr>
        <w:t>בעל הפירות, היינו כספי הפיקדונות המהווים למעשה חלק הארי של ה</w:t>
      </w:r>
      <w:r w:rsidR="00800CED" w:rsidRPr="000B0F14">
        <w:rPr>
          <w:rFonts w:ascii="Arial" w:hAnsi="Arial" w:hint="cs"/>
          <w:noProof w:val="0"/>
          <w:rtl/>
        </w:rPr>
        <w:t>ה</w:t>
      </w:r>
      <w:r w:rsidR="001A52FF" w:rsidRPr="000B0F14">
        <w:rPr>
          <w:rFonts w:ascii="Arial" w:hAnsi="Arial" w:hint="cs"/>
          <w:noProof w:val="0"/>
          <w:rtl/>
        </w:rPr>
        <w:t>כנסות מהדיור המוגן.</w:t>
      </w:r>
      <w:r w:rsidR="000B0F14">
        <w:rPr>
          <w:rFonts w:ascii="Arial" w:hAnsi="Arial" w:hint="cs"/>
          <w:noProof w:val="0"/>
          <w:rtl/>
        </w:rPr>
        <w:t xml:space="preserve"> </w:t>
      </w:r>
      <w:r w:rsidR="001A52FF" w:rsidRPr="000B0F14">
        <w:rPr>
          <w:rFonts w:ascii="Arial" w:hAnsi="Arial" w:hint="cs"/>
          <w:noProof w:val="0"/>
          <w:rtl/>
        </w:rPr>
        <w:t>הנה כי כן, לטענת המערער, המשיכות מהחברה אינן משיכות כספי החברה אל</w:t>
      </w:r>
      <w:r w:rsidR="008E5021" w:rsidRPr="000B0F14">
        <w:rPr>
          <w:rFonts w:ascii="Arial" w:hAnsi="Arial" w:hint="cs"/>
          <w:noProof w:val="0"/>
          <w:rtl/>
        </w:rPr>
        <w:t>א</w:t>
      </w:r>
      <w:r w:rsidR="001A52FF" w:rsidRPr="000B0F14">
        <w:rPr>
          <w:rFonts w:ascii="Arial" w:hAnsi="Arial" w:hint="cs"/>
          <w:noProof w:val="0"/>
          <w:rtl/>
        </w:rPr>
        <w:t xml:space="preserve"> משיכות כספי הפקידון של הדיירים</w:t>
      </w:r>
      <w:r w:rsidR="008E5021" w:rsidRPr="000B0F14">
        <w:rPr>
          <w:rFonts w:ascii="Arial" w:hAnsi="Arial" w:hint="cs"/>
          <w:noProof w:val="0"/>
          <w:rtl/>
        </w:rPr>
        <w:t>,</w:t>
      </w:r>
      <w:r w:rsidR="001A52FF" w:rsidRPr="000B0F14">
        <w:rPr>
          <w:rFonts w:ascii="Arial" w:hAnsi="Arial" w:hint="cs"/>
          <w:noProof w:val="0"/>
          <w:rtl/>
        </w:rPr>
        <w:t xml:space="preserve"> בגין הדיור המוגן בשני הבניינים שאינם בבעלות החברה אלא בבעלות המשפחה.</w:t>
      </w:r>
    </w:p>
    <w:p w:rsidR="004D5B91" w:rsidRDefault="004D6025" w:rsidP="00C072F1">
      <w:pPr>
        <w:pStyle w:val="ad"/>
        <w:numPr>
          <w:ilvl w:val="0"/>
          <w:numId w:val="1"/>
        </w:numPr>
        <w:spacing w:before="240" w:after="120" w:line="360" w:lineRule="auto"/>
        <w:ind w:left="357"/>
        <w:contextualSpacing w:val="0"/>
        <w:jc w:val="both"/>
        <w:rPr>
          <w:rFonts w:ascii="Arial" w:hAnsi="Arial"/>
          <w:noProof w:val="0"/>
        </w:rPr>
      </w:pPr>
      <w:r w:rsidRPr="000B0F14">
        <w:rPr>
          <w:rFonts w:ascii="Arial" w:hAnsi="Arial" w:hint="cs"/>
          <w:noProof w:val="0"/>
          <w:rtl/>
        </w:rPr>
        <w:t xml:space="preserve"> </w:t>
      </w:r>
      <w:r w:rsidR="006C41D8" w:rsidRPr="000B0F14">
        <w:rPr>
          <w:rFonts w:ascii="Arial" w:hAnsi="Arial" w:hint="cs"/>
          <w:noProof w:val="0"/>
          <w:rtl/>
        </w:rPr>
        <w:t>נוסף על האמור לעיל, לטענת המערער, המשיכות בוצעו על ידי האב</w:t>
      </w:r>
      <w:r w:rsidR="00ED1C2C" w:rsidRPr="000B0F14">
        <w:rPr>
          <w:rFonts w:ascii="Arial" w:hAnsi="Arial" w:hint="cs"/>
          <w:noProof w:val="0"/>
          <w:rtl/>
        </w:rPr>
        <w:t>,</w:t>
      </w:r>
      <w:r w:rsidR="006C41D8" w:rsidRPr="000B0F14">
        <w:rPr>
          <w:rFonts w:ascii="Arial" w:hAnsi="Arial" w:hint="cs"/>
          <w:noProof w:val="0"/>
          <w:rtl/>
        </w:rPr>
        <w:t xml:space="preserve"> או בשם האב</w:t>
      </w:r>
      <w:r w:rsidR="00ED1C2C" w:rsidRPr="000B0F14">
        <w:rPr>
          <w:rFonts w:ascii="Arial" w:hAnsi="Arial" w:hint="cs"/>
          <w:noProof w:val="0"/>
          <w:rtl/>
        </w:rPr>
        <w:t>,</w:t>
      </w:r>
      <w:r w:rsidR="006C41D8" w:rsidRPr="000B0F14">
        <w:rPr>
          <w:rFonts w:ascii="Arial" w:hAnsi="Arial" w:hint="cs"/>
          <w:noProof w:val="0"/>
          <w:rtl/>
        </w:rPr>
        <w:t xml:space="preserve"> ולא כמשיכה פרטית לכיסו של </w:t>
      </w:r>
      <w:r w:rsidR="00800CED" w:rsidRPr="000B0F14">
        <w:rPr>
          <w:rFonts w:ascii="Arial" w:hAnsi="Arial" w:hint="cs"/>
          <w:noProof w:val="0"/>
          <w:rtl/>
        </w:rPr>
        <w:t>המערער</w:t>
      </w:r>
      <w:r w:rsidR="006C41D8" w:rsidRPr="000B0F14">
        <w:rPr>
          <w:rFonts w:ascii="Arial" w:hAnsi="Arial" w:hint="cs"/>
          <w:noProof w:val="0"/>
          <w:rtl/>
        </w:rPr>
        <w:t>.</w:t>
      </w:r>
      <w:r w:rsidR="000B0F14">
        <w:rPr>
          <w:rFonts w:ascii="Arial" w:hAnsi="Arial" w:hint="cs"/>
          <w:noProof w:val="0"/>
          <w:rtl/>
        </w:rPr>
        <w:t xml:space="preserve"> </w:t>
      </w:r>
      <w:r w:rsidR="004D5B91" w:rsidRPr="000B0F14">
        <w:rPr>
          <w:rFonts w:ascii="Arial" w:hAnsi="Arial" w:hint="cs"/>
          <w:noProof w:val="0"/>
          <w:rtl/>
        </w:rPr>
        <w:t xml:space="preserve">לטענת המערער, הנכסים של החברה כולם היו שייכים לאב המנוח והוא לא וויתר על נכס כל </w:t>
      </w:r>
      <w:r w:rsidR="00800CED" w:rsidRPr="000B0F14">
        <w:rPr>
          <w:rFonts w:ascii="Arial" w:hAnsi="Arial" w:hint="cs"/>
          <w:noProof w:val="0"/>
          <w:rtl/>
        </w:rPr>
        <w:t>שהוא לטובת מי מילדיו. על כן,</w:t>
      </w:r>
      <w:r w:rsidR="004D5B91" w:rsidRPr="000B0F14">
        <w:rPr>
          <w:rFonts w:ascii="Arial" w:hAnsi="Arial" w:hint="cs"/>
          <w:noProof w:val="0"/>
          <w:rtl/>
        </w:rPr>
        <w:t xml:space="preserve"> ביצוע המשיכות וניהול החברה היו למעשה </w:t>
      </w:r>
      <w:r w:rsidR="00586C0D" w:rsidRPr="000B0F14">
        <w:rPr>
          <w:rFonts w:ascii="Arial" w:hAnsi="Arial" w:hint="cs"/>
          <w:noProof w:val="0"/>
          <w:rtl/>
        </w:rPr>
        <w:t>על ידו או בשמו או כסיוע לאב ש</w:t>
      </w:r>
      <w:r w:rsidR="004D5B91" w:rsidRPr="000B0F14">
        <w:rPr>
          <w:rFonts w:ascii="Arial" w:hAnsi="Arial" w:hint="cs"/>
          <w:noProof w:val="0"/>
          <w:rtl/>
        </w:rPr>
        <w:t>היה המנהל הבלעדי של החברה. על כן</w:t>
      </w:r>
      <w:r w:rsidR="00583762">
        <w:rPr>
          <w:rFonts w:ascii="Arial" w:hAnsi="Arial" w:hint="cs"/>
          <w:noProof w:val="0"/>
          <w:rtl/>
        </w:rPr>
        <w:t>,</w:t>
      </w:r>
      <w:r w:rsidR="004D5B91" w:rsidRPr="000B0F14">
        <w:rPr>
          <w:rFonts w:ascii="Arial" w:hAnsi="Arial" w:hint="cs"/>
          <w:noProof w:val="0"/>
          <w:rtl/>
        </w:rPr>
        <w:t xml:space="preserve"> אין לייחס את המשיכות למערער.</w:t>
      </w:r>
    </w:p>
    <w:p w:rsidR="0012643E" w:rsidRDefault="0012643E"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ביחס לטענת המשיב לפיה, המערער ואחיו</w:t>
      </w:r>
      <w:r w:rsidR="00800CED">
        <w:rPr>
          <w:rFonts w:ascii="Arial" w:hAnsi="Arial" w:hint="cs"/>
          <w:noProof w:val="0"/>
          <w:rtl/>
        </w:rPr>
        <w:t>, היו</w:t>
      </w:r>
      <w:r>
        <w:rPr>
          <w:rFonts w:ascii="Arial" w:hAnsi="Arial" w:hint="cs"/>
          <w:noProof w:val="0"/>
          <w:rtl/>
        </w:rPr>
        <w:t xml:space="preserve"> מנהלי החברה ומורשי החתי</w:t>
      </w:r>
      <w:r w:rsidR="00AE22CB">
        <w:rPr>
          <w:rFonts w:ascii="Arial" w:hAnsi="Arial" w:hint="cs"/>
          <w:noProof w:val="0"/>
          <w:rtl/>
        </w:rPr>
        <w:t xml:space="preserve">מה, טען המערער כי אכן </w:t>
      </w:r>
      <w:r w:rsidR="00800CED">
        <w:rPr>
          <w:rFonts w:ascii="Arial" w:hAnsi="Arial" w:hint="cs"/>
          <w:noProof w:val="0"/>
          <w:rtl/>
        </w:rPr>
        <w:t xml:space="preserve">היה </w:t>
      </w:r>
      <w:r w:rsidR="00AE22CB">
        <w:rPr>
          <w:rFonts w:ascii="Arial" w:hAnsi="Arial" w:hint="cs"/>
          <w:noProof w:val="0"/>
          <w:rtl/>
        </w:rPr>
        <w:t>חותם, אך אין לראות בחתימתו משום חתימה שלו כמנהל החברה אלא כעושה דברו של אביו המנוח ובשמו</w:t>
      </w:r>
      <w:r w:rsidR="00586C0D">
        <w:rPr>
          <w:rFonts w:ascii="Arial" w:hAnsi="Arial" w:hint="cs"/>
          <w:noProof w:val="0"/>
          <w:rtl/>
        </w:rPr>
        <w:t xml:space="preserve"> </w:t>
      </w:r>
      <w:r w:rsidR="00586C0D">
        <w:rPr>
          <w:rFonts w:ascii="Arial" w:hAnsi="Arial"/>
          <w:noProof w:val="0"/>
          <w:rtl/>
        </w:rPr>
        <w:t>–</w:t>
      </w:r>
      <w:r w:rsidR="00586C0D">
        <w:rPr>
          <w:rFonts w:ascii="Arial" w:hAnsi="Arial" w:hint="cs"/>
          <w:noProof w:val="0"/>
          <w:rtl/>
        </w:rPr>
        <w:t xml:space="preserve"> שלוח של האב המנוח</w:t>
      </w:r>
      <w:r w:rsidR="00AE22CB">
        <w:rPr>
          <w:rFonts w:ascii="Arial" w:hAnsi="Arial" w:hint="cs"/>
          <w:noProof w:val="0"/>
          <w:rtl/>
        </w:rPr>
        <w:t>.</w:t>
      </w:r>
    </w:p>
    <w:p w:rsidR="004D5B91" w:rsidRDefault="004D5B91"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ז</w:t>
      </w:r>
      <w:r w:rsidR="00800CED">
        <w:rPr>
          <w:rFonts w:ascii="Arial" w:hAnsi="Arial" w:hint="cs"/>
          <w:noProof w:val="0"/>
          <w:rtl/>
        </w:rPr>
        <w:t xml:space="preserve">את ועוד, לטענת המערער, שומת המס </w:t>
      </w:r>
      <w:r>
        <w:rPr>
          <w:rFonts w:ascii="Arial" w:hAnsi="Arial" w:hint="cs"/>
          <w:noProof w:val="0"/>
          <w:rtl/>
        </w:rPr>
        <w:t>שהוציא המשיב, מתבססת על כרט</w:t>
      </w:r>
      <w:r w:rsidR="00824548">
        <w:rPr>
          <w:rFonts w:ascii="Arial" w:hAnsi="Arial" w:hint="cs"/>
          <w:noProof w:val="0"/>
          <w:rtl/>
        </w:rPr>
        <w:t>ס</w:t>
      </w:r>
      <w:r>
        <w:rPr>
          <w:rFonts w:ascii="Arial" w:hAnsi="Arial" w:hint="cs"/>
          <w:noProof w:val="0"/>
          <w:rtl/>
        </w:rPr>
        <w:t xml:space="preserve">ת הנהלת חשבונות (בלתי מבוקרת) ע"ש גולן </w:t>
      </w:r>
      <w:r>
        <w:rPr>
          <w:rFonts w:ascii="Arial" w:hAnsi="Arial"/>
          <w:noProof w:val="0"/>
          <w:rtl/>
        </w:rPr>
        <w:t>–</w:t>
      </w:r>
      <w:r>
        <w:rPr>
          <w:rFonts w:ascii="Arial" w:hAnsi="Arial" w:hint="cs"/>
          <w:noProof w:val="0"/>
          <w:rtl/>
        </w:rPr>
        <w:t xml:space="preserve"> היינו, כרטסת המיוחסת למשפחה בכלל ולא למערער בפרט. על כן, אין אינדיקציה כי המערער הוא עצמו משך כספים מהחברה. </w:t>
      </w:r>
    </w:p>
    <w:p w:rsidR="004D5B91" w:rsidRDefault="004D5B91"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יתרה מזו, לטענת המערער, על שמו קיימת כרט</w:t>
      </w:r>
      <w:r w:rsidR="00824548">
        <w:rPr>
          <w:rFonts w:ascii="Arial" w:hAnsi="Arial" w:hint="cs"/>
          <w:noProof w:val="0"/>
          <w:rtl/>
        </w:rPr>
        <w:t>ס</w:t>
      </w:r>
      <w:r>
        <w:rPr>
          <w:rFonts w:ascii="Arial" w:hAnsi="Arial" w:hint="cs"/>
          <w:noProof w:val="0"/>
          <w:rtl/>
        </w:rPr>
        <w:t xml:space="preserve">ת </w:t>
      </w:r>
      <w:r w:rsidR="005972D7">
        <w:rPr>
          <w:rFonts w:ascii="Arial" w:hAnsi="Arial" w:hint="cs"/>
          <w:noProof w:val="0"/>
          <w:rtl/>
        </w:rPr>
        <w:t>הנהלת חשבונות</w:t>
      </w:r>
      <w:r>
        <w:rPr>
          <w:rFonts w:ascii="Arial" w:hAnsi="Arial" w:hint="cs"/>
          <w:noProof w:val="0"/>
          <w:rtl/>
        </w:rPr>
        <w:t xml:space="preserve"> נפרדת בה הוא מצוי ביתרת זכות.</w:t>
      </w:r>
    </w:p>
    <w:p w:rsidR="00B735B7" w:rsidRDefault="00D559B3" w:rsidP="00C072F1">
      <w:pPr>
        <w:pStyle w:val="ad"/>
        <w:numPr>
          <w:ilvl w:val="0"/>
          <w:numId w:val="1"/>
        </w:numPr>
        <w:spacing w:before="240" w:after="120" w:line="360" w:lineRule="auto"/>
        <w:ind w:left="357"/>
        <w:contextualSpacing w:val="0"/>
        <w:jc w:val="both"/>
        <w:rPr>
          <w:rFonts w:ascii="Arial" w:hAnsi="Arial"/>
          <w:noProof w:val="0"/>
        </w:rPr>
      </w:pPr>
      <w:r w:rsidRPr="005D7FDB">
        <w:rPr>
          <w:rFonts w:ascii="Arial" w:hAnsi="Arial" w:hint="cs"/>
          <w:b/>
          <w:bCs/>
          <w:noProof w:val="0"/>
          <w:rtl/>
        </w:rPr>
        <w:t>הלוואה אישית לטוב</w:t>
      </w:r>
      <w:r w:rsidR="005D7FDB" w:rsidRPr="005D7FDB">
        <w:rPr>
          <w:rFonts w:ascii="Arial" w:hAnsi="Arial" w:hint="cs"/>
          <w:b/>
          <w:bCs/>
          <w:noProof w:val="0"/>
          <w:rtl/>
        </w:rPr>
        <w:t>ת החברה</w:t>
      </w:r>
      <w:r w:rsidR="005D7FDB">
        <w:rPr>
          <w:rFonts w:ascii="Arial" w:hAnsi="Arial" w:hint="cs"/>
          <w:noProof w:val="0"/>
          <w:rtl/>
        </w:rPr>
        <w:t>;</w:t>
      </w:r>
      <w:r w:rsidR="0018679A">
        <w:rPr>
          <w:rFonts w:ascii="Arial" w:hAnsi="Arial" w:hint="cs"/>
          <w:noProof w:val="0"/>
          <w:rtl/>
        </w:rPr>
        <w:t xml:space="preserve"> לטענת המערער, </w:t>
      </w:r>
      <w:r w:rsidR="00583762">
        <w:rPr>
          <w:rFonts w:ascii="Arial" w:hAnsi="Arial" w:hint="cs"/>
          <w:noProof w:val="0"/>
          <w:rtl/>
        </w:rPr>
        <w:t xml:space="preserve">הוא </w:t>
      </w:r>
      <w:r w:rsidR="0018679A">
        <w:rPr>
          <w:rFonts w:ascii="Arial" w:hAnsi="Arial" w:hint="cs"/>
          <w:noProof w:val="0"/>
          <w:rtl/>
        </w:rPr>
        <w:t>אף לקח הלוואה אישי</w:t>
      </w:r>
      <w:r w:rsidR="00B735B7">
        <w:rPr>
          <w:rFonts w:ascii="Arial" w:hAnsi="Arial" w:hint="cs"/>
          <w:noProof w:val="0"/>
          <w:rtl/>
        </w:rPr>
        <w:t>ת</w:t>
      </w:r>
      <w:r w:rsidR="0018679A">
        <w:rPr>
          <w:rFonts w:ascii="Arial" w:hAnsi="Arial" w:hint="cs"/>
          <w:noProof w:val="0"/>
          <w:rtl/>
        </w:rPr>
        <w:t>, יחד עם אחיו יאיר, מבנק דיסקונט בסך של כ-5 מיליון ₪,</w:t>
      </w:r>
      <w:r w:rsidR="00B735B7">
        <w:rPr>
          <w:rFonts w:ascii="Arial" w:hAnsi="Arial" w:hint="cs"/>
          <w:noProof w:val="0"/>
          <w:rtl/>
        </w:rPr>
        <w:t xml:space="preserve"> על מנת להזרים כסף</w:t>
      </w:r>
      <w:r w:rsidR="0018679A">
        <w:rPr>
          <w:rFonts w:ascii="Arial" w:hAnsi="Arial" w:hint="cs"/>
          <w:noProof w:val="0"/>
          <w:rtl/>
        </w:rPr>
        <w:t xml:space="preserve"> לחברה וכד</w:t>
      </w:r>
      <w:r w:rsidR="005972D7">
        <w:rPr>
          <w:rFonts w:ascii="Arial" w:hAnsi="Arial" w:hint="cs"/>
          <w:noProof w:val="0"/>
          <w:rtl/>
        </w:rPr>
        <w:t xml:space="preserve">י לפרוע חובות של החברה. המערער </w:t>
      </w:r>
      <w:r w:rsidR="0018679A">
        <w:rPr>
          <w:rFonts w:ascii="Arial" w:hAnsi="Arial" w:hint="cs"/>
          <w:noProof w:val="0"/>
          <w:rtl/>
        </w:rPr>
        <w:t>ציין כי כבטוחה שועבדו 5 דירות שבבעלות החברה, אשר מומשו מאוחר יותר לשם פירעון ההלוואה.</w:t>
      </w:r>
      <w:r w:rsidR="00B827AB">
        <w:rPr>
          <w:rFonts w:ascii="Arial" w:hAnsi="Arial" w:hint="cs"/>
          <w:noProof w:val="0"/>
          <w:rtl/>
        </w:rPr>
        <w:t xml:space="preserve"> בגין אותה הלוואה אף עיקל בנק דיסקונט את חלקו של המערער בשני המבנים שבבעלות המשפחה.</w:t>
      </w:r>
    </w:p>
    <w:p w:rsidR="002B12E2" w:rsidRDefault="00F9618C"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b/>
          <w:bCs/>
          <w:noProof w:val="0"/>
          <w:rtl/>
        </w:rPr>
        <w:t>החזר כספים</w:t>
      </w:r>
      <w:r w:rsidR="007F5174">
        <w:rPr>
          <w:rFonts w:ascii="Arial" w:hAnsi="Arial" w:hint="cs"/>
          <w:b/>
          <w:bCs/>
          <w:noProof w:val="0"/>
          <w:rtl/>
        </w:rPr>
        <w:t xml:space="preserve"> לחברה</w:t>
      </w:r>
      <w:r w:rsidR="007F5174" w:rsidRPr="007F5174">
        <w:rPr>
          <w:rFonts w:ascii="Arial" w:hAnsi="Arial" w:hint="cs"/>
          <w:noProof w:val="0"/>
          <w:rtl/>
        </w:rPr>
        <w:t>;</w:t>
      </w:r>
      <w:r w:rsidR="007F5174">
        <w:rPr>
          <w:rFonts w:ascii="Arial" w:hAnsi="Arial" w:hint="cs"/>
          <w:noProof w:val="0"/>
          <w:rtl/>
        </w:rPr>
        <w:t xml:space="preserve"> לטענת המערער, גם אם נצא מנקודת הנחה כי </w:t>
      </w:r>
      <w:r w:rsidR="005972D7">
        <w:rPr>
          <w:rFonts w:ascii="Arial" w:hAnsi="Arial" w:hint="cs"/>
          <w:noProof w:val="0"/>
          <w:rtl/>
        </w:rPr>
        <w:t>הוא זה שמשך מכספי הח</w:t>
      </w:r>
      <w:r w:rsidR="007F5174">
        <w:rPr>
          <w:rFonts w:ascii="Arial" w:hAnsi="Arial" w:hint="cs"/>
          <w:noProof w:val="0"/>
          <w:rtl/>
        </w:rPr>
        <w:t>ב</w:t>
      </w:r>
      <w:r w:rsidR="005972D7">
        <w:rPr>
          <w:rFonts w:ascii="Arial" w:hAnsi="Arial" w:hint="cs"/>
          <w:noProof w:val="0"/>
          <w:rtl/>
        </w:rPr>
        <w:t>ר</w:t>
      </w:r>
      <w:r w:rsidR="007F5174">
        <w:rPr>
          <w:rFonts w:ascii="Arial" w:hAnsi="Arial" w:hint="cs"/>
          <w:noProof w:val="0"/>
          <w:rtl/>
        </w:rPr>
        <w:t xml:space="preserve">ה, כפי </w:t>
      </w:r>
      <w:r w:rsidR="005972D7">
        <w:rPr>
          <w:rFonts w:ascii="Arial" w:hAnsi="Arial" w:hint="cs"/>
          <w:noProof w:val="0"/>
          <w:rtl/>
        </w:rPr>
        <w:t xml:space="preserve">שעולה </w:t>
      </w:r>
      <w:r w:rsidR="00583762">
        <w:rPr>
          <w:rFonts w:ascii="Arial" w:hAnsi="Arial" w:hint="cs"/>
          <w:noProof w:val="0"/>
          <w:rtl/>
        </w:rPr>
        <w:t>מ</w:t>
      </w:r>
      <w:r w:rsidR="007F5174">
        <w:rPr>
          <w:rFonts w:ascii="Arial" w:hAnsi="Arial" w:hint="cs"/>
          <w:noProof w:val="0"/>
          <w:rtl/>
        </w:rPr>
        <w:t xml:space="preserve">כרטסת </w:t>
      </w:r>
      <w:r w:rsidR="005972D7">
        <w:rPr>
          <w:rFonts w:ascii="Arial" w:hAnsi="Arial" w:hint="cs"/>
          <w:noProof w:val="0"/>
          <w:rtl/>
        </w:rPr>
        <w:t xml:space="preserve">הנהלת חשבונות </w:t>
      </w:r>
      <w:r w:rsidR="007F5174">
        <w:rPr>
          <w:rFonts w:ascii="Arial" w:hAnsi="Arial" w:hint="cs"/>
          <w:noProof w:val="0"/>
          <w:rtl/>
        </w:rPr>
        <w:t>הבלתי מבוקרת, הרי שסכומי</w:t>
      </w:r>
      <w:r w:rsidR="00FA054D">
        <w:rPr>
          <w:rFonts w:ascii="Arial" w:hAnsi="Arial" w:hint="cs"/>
          <w:noProof w:val="0"/>
          <w:rtl/>
        </w:rPr>
        <w:t xml:space="preserve">ם גבוהים מאוד החזיר לקופת החברה. לפיכך, </w:t>
      </w:r>
      <w:r w:rsidR="007F5174">
        <w:rPr>
          <w:rFonts w:ascii="Arial" w:hAnsi="Arial" w:hint="cs"/>
          <w:noProof w:val="0"/>
          <w:rtl/>
        </w:rPr>
        <w:t>יש לקזז אף את סכומי ההחזר</w:t>
      </w:r>
      <w:r w:rsidR="005972D7">
        <w:rPr>
          <w:rFonts w:ascii="Arial" w:hAnsi="Arial" w:hint="cs"/>
          <w:noProof w:val="0"/>
          <w:rtl/>
        </w:rPr>
        <w:t>,</w:t>
      </w:r>
      <w:r w:rsidR="007F5174">
        <w:rPr>
          <w:rFonts w:ascii="Arial" w:hAnsi="Arial" w:hint="cs"/>
          <w:noProof w:val="0"/>
          <w:rtl/>
        </w:rPr>
        <w:t xml:space="preserve"> מלבד הסכומים שאינם מיוחסים לו. </w:t>
      </w:r>
    </w:p>
    <w:p w:rsidR="007F5174" w:rsidRDefault="007F5174"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המערער </w:t>
      </w:r>
      <w:r w:rsidR="005972D7">
        <w:rPr>
          <w:rFonts w:ascii="Arial" w:hAnsi="Arial" w:hint="cs"/>
          <w:noProof w:val="0"/>
          <w:rtl/>
        </w:rPr>
        <w:t>טען,</w:t>
      </w:r>
      <w:r>
        <w:rPr>
          <w:rFonts w:ascii="Arial" w:hAnsi="Arial" w:hint="cs"/>
          <w:noProof w:val="0"/>
          <w:rtl/>
        </w:rPr>
        <w:t xml:space="preserve"> כי </w:t>
      </w:r>
      <w:r w:rsidR="002B12E2">
        <w:rPr>
          <w:rFonts w:ascii="Arial" w:hAnsi="Arial" w:hint="cs"/>
          <w:noProof w:val="0"/>
          <w:rtl/>
        </w:rPr>
        <w:t xml:space="preserve">במסגרת מתווה לפדיון המשכנתא, על שני הבניינים השייכים למשפחה בכללותה ולא לחברה, ולהפעלת הדיור המוגן נקבע, כי </w:t>
      </w:r>
      <w:r w:rsidR="005972D7">
        <w:rPr>
          <w:rFonts w:ascii="Arial" w:hAnsi="Arial" w:hint="cs"/>
          <w:noProof w:val="0"/>
          <w:rtl/>
        </w:rPr>
        <w:t>מ</w:t>
      </w:r>
      <w:r w:rsidR="002B12E2">
        <w:rPr>
          <w:rFonts w:ascii="Arial" w:hAnsi="Arial" w:hint="cs"/>
          <w:noProof w:val="0"/>
          <w:rtl/>
        </w:rPr>
        <w:t xml:space="preserve">התמורה המגיעה  </w:t>
      </w:r>
      <w:r w:rsidR="005972D7">
        <w:rPr>
          <w:rFonts w:ascii="Arial" w:hAnsi="Arial" w:hint="cs"/>
          <w:noProof w:val="0"/>
          <w:rtl/>
        </w:rPr>
        <w:t>מ</w:t>
      </w:r>
      <w:r w:rsidR="002B12E2">
        <w:rPr>
          <w:rFonts w:ascii="Arial" w:hAnsi="Arial" w:hint="cs"/>
          <w:noProof w:val="0"/>
          <w:rtl/>
        </w:rPr>
        <w:t>מכירת הבניינים תחזיר הרוכשת, בין היתר, את הפיקדונות לדיירים. הרוכשת שילמה, בהתאם למתווה הנ"ל, ישירות לדיירים שעזבו או נפטרו סכומים המהווים תשלום של המערער או החזר לחברה.</w:t>
      </w:r>
    </w:p>
    <w:p w:rsidR="002B12E2" w:rsidRDefault="00562AEF"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המערער </w:t>
      </w:r>
      <w:r w:rsidR="005972D7">
        <w:rPr>
          <w:rFonts w:ascii="Arial" w:hAnsi="Arial" w:hint="cs"/>
          <w:noProof w:val="0"/>
          <w:rtl/>
        </w:rPr>
        <w:t xml:space="preserve">ציין, </w:t>
      </w:r>
      <w:r>
        <w:rPr>
          <w:rFonts w:ascii="Arial" w:hAnsi="Arial" w:hint="cs"/>
          <w:noProof w:val="0"/>
          <w:rtl/>
        </w:rPr>
        <w:t>כי הבניינים נרכשו על ידי הרוכשת, ובהתאם לדוחותיה הכספי</w:t>
      </w:r>
      <w:r w:rsidR="005972D7">
        <w:rPr>
          <w:rFonts w:ascii="Arial" w:hAnsi="Arial" w:hint="cs"/>
          <w:noProof w:val="0"/>
          <w:rtl/>
        </w:rPr>
        <w:t>ים, בתמורה לסך של 29.2 מיליון ₪,</w:t>
      </w:r>
      <w:r>
        <w:rPr>
          <w:rFonts w:ascii="Arial" w:hAnsi="Arial" w:hint="cs"/>
          <w:noProof w:val="0"/>
          <w:rtl/>
        </w:rPr>
        <w:t xml:space="preserve"> כאשר לאחר פירעון המשכנתא נותר סך של כ-14.7 מיליון ₪ - אשר על כן, 1/6 </w:t>
      </w:r>
      <w:r>
        <w:rPr>
          <w:rFonts w:ascii="Arial" w:hAnsi="Arial"/>
          <w:noProof w:val="0"/>
          <w:rtl/>
        </w:rPr>
        <w:t>–</w:t>
      </w:r>
      <w:r>
        <w:rPr>
          <w:rFonts w:ascii="Arial" w:hAnsi="Arial" w:hint="cs"/>
          <w:noProof w:val="0"/>
          <w:rtl/>
        </w:rPr>
        <w:t xml:space="preserve"> חלקו היחסי של המערער </w:t>
      </w:r>
      <w:r>
        <w:rPr>
          <w:rFonts w:ascii="Arial" w:hAnsi="Arial"/>
          <w:noProof w:val="0"/>
          <w:rtl/>
        </w:rPr>
        <w:t>–</w:t>
      </w:r>
      <w:r>
        <w:rPr>
          <w:rFonts w:ascii="Arial" w:hAnsi="Arial" w:hint="cs"/>
          <w:noProof w:val="0"/>
          <w:rtl/>
        </w:rPr>
        <w:t xml:space="preserve"> מהתמורה שייכת למערער, ובסה"כ: 2,450,000 ₪. מאחר והסכום הנ"ל נותר בקופת החבר</w:t>
      </w:r>
      <w:r w:rsidR="005972D7">
        <w:rPr>
          <w:rFonts w:ascii="Arial" w:hAnsi="Arial" w:hint="cs"/>
          <w:noProof w:val="0"/>
          <w:rtl/>
        </w:rPr>
        <w:t>ה</w:t>
      </w:r>
      <w:r>
        <w:rPr>
          <w:rFonts w:ascii="Arial" w:hAnsi="Arial" w:hint="cs"/>
          <w:noProof w:val="0"/>
          <w:rtl/>
        </w:rPr>
        <w:t>, הרי שיש לקזז אף סכום זה</w:t>
      </w:r>
      <w:r w:rsidR="005972D7">
        <w:rPr>
          <w:rFonts w:ascii="Arial" w:hAnsi="Arial" w:hint="cs"/>
          <w:noProof w:val="0"/>
          <w:rtl/>
        </w:rPr>
        <w:t xml:space="preserve"> מהכרטסת, וממילא מההכנסות שייחס</w:t>
      </w:r>
      <w:r>
        <w:rPr>
          <w:rFonts w:ascii="Arial" w:hAnsi="Arial" w:hint="cs"/>
          <w:noProof w:val="0"/>
          <w:rtl/>
        </w:rPr>
        <w:t xml:space="preserve"> המשיב למערער.</w:t>
      </w:r>
    </w:p>
    <w:p w:rsidR="002215C4" w:rsidRDefault="002215C4" w:rsidP="00C072F1">
      <w:pPr>
        <w:pStyle w:val="ad"/>
        <w:numPr>
          <w:ilvl w:val="0"/>
          <w:numId w:val="1"/>
        </w:numPr>
        <w:spacing w:before="240" w:after="120" w:line="360" w:lineRule="auto"/>
        <w:ind w:left="357"/>
        <w:contextualSpacing w:val="0"/>
        <w:jc w:val="both"/>
        <w:rPr>
          <w:rFonts w:ascii="Arial" w:hAnsi="Arial"/>
          <w:noProof w:val="0"/>
        </w:rPr>
      </w:pPr>
      <w:r w:rsidRPr="004B481E">
        <w:rPr>
          <w:rFonts w:ascii="Arial" w:hAnsi="Arial" w:hint="cs"/>
          <w:b/>
          <w:bCs/>
          <w:noProof w:val="0"/>
          <w:rtl/>
        </w:rPr>
        <w:t>קיזוז או הפחתה של כספים שנמשכו על ידי אחרים או ששולמו לטובת חובות החברה</w:t>
      </w:r>
      <w:r w:rsidR="00424744">
        <w:rPr>
          <w:rFonts w:ascii="Arial" w:hAnsi="Arial" w:hint="cs"/>
          <w:noProof w:val="0"/>
          <w:rtl/>
        </w:rPr>
        <w:t xml:space="preserve">; לטענת המערער, הוא הכין רשימה בה ניתח את צבר הרשימות בכרטסת </w:t>
      </w:r>
      <w:r w:rsidR="005972D7">
        <w:rPr>
          <w:rFonts w:ascii="Arial" w:hAnsi="Arial" w:hint="cs"/>
          <w:noProof w:val="0"/>
          <w:rtl/>
        </w:rPr>
        <w:t>וממנה עולה</w:t>
      </w:r>
      <w:r w:rsidR="00424744">
        <w:rPr>
          <w:rFonts w:ascii="Arial" w:hAnsi="Arial" w:hint="cs"/>
          <w:noProof w:val="0"/>
          <w:rtl/>
        </w:rPr>
        <w:t xml:space="preserve"> כי סך כולל של </w:t>
      </w:r>
      <w:r w:rsidR="00424744">
        <w:rPr>
          <w:rFonts w:ascii="Arial" w:hAnsi="Arial"/>
          <w:noProof w:val="0"/>
          <w:rtl/>
        </w:rPr>
        <w:t>–</w:t>
      </w:r>
      <w:r w:rsidR="00424744">
        <w:rPr>
          <w:rFonts w:ascii="Arial" w:hAnsi="Arial" w:hint="cs"/>
          <w:noProof w:val="0"/>
          <w:rtl/>
        </w:rPr>
        <w:t xml:space="preserve"> 2,643,899 ₪ כלל לא נמשכו על ידו אלא על ידי אחרים. על כן, יש להפחית או לקזז הסכום </w:t>
      </w:r>
      <w:r w:rsidR="00583762">
        <w:rPr>
          <w:rFonts w:ascii="Arial" w:hAnsi="Arial" w:hint="cs"/>
          <w:noProof w:val="0"/>
          <w:rtl/>
        </w:rPr>
        <w:t>הנ"ל</w:t>
      </w:r>
      <w:r w:rsidR="00424744">
        <w:rPr>
          <w:rFonts w:ascii="Arial" w:hAnsi="Arial" w:hint="cs"/>
          <w:noProof w:val="0"/>
          <w:rtl/>
        </w:rPr>
        <w:t xml:space="preserve"> מההכנסה שיוחסה לו על יד המשיב.</w:t>
      </w:r>
    </w:p>
    <w:p w:rsidR="005972D7" w:rsidRDefault="00424744" w:rsidP="00C072F1">
      <w:pPr>
        <w:pStyle w:val="ad"/>
        <w:numPr>
          <w:ilvl w:val="0"/>
          <w:numId w:val="1"/>
        </w:numPr>
        <w:spacing w:before="240" w:after="120" w:line="360" w:lineRule="auto"/>
        <w:ind w:left="357"/>
        <w:contextualSpacing w:val="0"/>
        <w:jc w:val="both"/>
        <w:rPr>
          <w:rFonts w:ascii="Arial" w:hAnsi="Arial"/>
          <w:b/>
          <w:bCs/>
          <w:noProof w:val="0"/>
        </w:rPr>
      </w:pPr>
      <w:r>
        <w:rPr>
          <w:rFonts w:ascii="Arial" w:hAnsi="Arial" w:hint="cs"/>
          <w:noProof w:val="0"/>
          <w:rtl/>
        </w:rPr>
        <w:t xml:space="preserve">כמו כן, </w:t>
      </w:r>
      <w:r w:rsidR="005972D7">
        <w:rPr>
          <w:rFonts w:ascii="Arial" w:hAnsi="Arial" w:hint="cs"/>
          <w:noProof w:val="0"/>
          <w:rtl/>
        </w:rPr>
        <w:t>ובהקשר לטענה</w:t>
      </w:r>
      <w:r>
        <w:rPr>
          <w:rFonts w:ascii="Arial" w:hAnsi="Arial" w:hint="cs"/>
          <w:noProof w:val="0"/>
          <w:rtl/>
        </w:rPr>
        <w:t xml:space="preserve"> הנ"ל, </w:t>
      </w:r>
      <w:r w:rsidR="005972D7">
        <w:rPr>
          <w:rFonts w:ascii="Arial" w:hAnsi="Arial" w:hint="cs"/>
          <w:noProof w:val="0"/>
          <w:rtl/>
        </w:rPr>
        <w:t>טען</w:t>
      </w:r>
      <w:r>
        <w:rPr>
          <w:rFonts w:ascii="Arial" w:hAnsi="Arial" w:hint="cs"/>
          <w:noProof w:val="0"/>
          <w:rtl/>
        </w:rPr>
        <w:t xml:space="preserve"> המערער </w:t>
      </w:r>
      <w:r w:rsidR="005972D7">
        <w:rPr>
          <w:rFonts w:ascii="Arial" w:hAnsi="Arial" w:hint="cs"/>
          <w:noProof w:val="0"/>
          <w:rtl/>
        </w:rPr>
        <w:t xml:space="preserve">כי </w:t>
      </w:r>
      <w:r w:rsidR="004B481E">
        <w:rPr>
          <w:rFonts w:ascii="Arial" w:hAnsi="Arial" w:hint="cs"/>
          <w:noProof w:val="0"/>
          <w:rtl/>
        </w:rPr>
        <w:t>מהיתרה הכללית של הכרטסת, הבלתי מבוקרת, עליה הסתמך</w:t>
      </w:r>
      <w:r w:rsidR="005972D7">
        <w:rPr>
          <w:rFonts w:ascii="Arial" w:hAnsi="Arial" w:hint="cs"/>
          <w:noProof w:val="0"/>
          <w:rtl/>
        </w:rPr>
        <w:t xml:space="preserve"> המשיב, יש להפחית את הסכום הנ"ל.</w:t>
      </w:r>
      <w:r w:rsidR="004B481E">
        <w:rPr>
          <w:rFonts w:ascii="Arial" w:hAnsi="Arial" w:hint="cs"/>
          <w:noProof w:val="0"/>
          <w:rtl/>
        </w:rPr>
        <w:t xml:space="preserve"> </w:t>
      </w:r>
    </w:p>
    <w:p w:rsidR="004D5B91" w:rsidRDefault="00195EB3" w:rsidP="00C072F1">
      <w:pPr>
        <w:pStyle w:val="ad"/>
        <w:numPr>
          <w:ilvl w:val="0"/>
          <w:numId w:val="1"/>
        </w:numPr>
        <w:spacing w:before="240" w:after="120" w:line="360" w:lineRule="auto"/>
        <w:ind w:left="357"/>
        <w:contextualSpacing w:val="0"/>
        <w:jc w:val="both"/>
        <w:rPr>
          <w:rFonts w:ascii="Arial" w:hAnsi="Arial"/>
          <w:noProof w:val="0"/>
        </w:rPr>
      </w:pPr>
      <w:r w:rsidRPr="00824548">
        <w:rPr>
          <w:rFonts w:ascii="Arial" w:hAnsi="Arial" w:hint="cs"/>
          <w:b/>
          <w:bCs/>
          <w:noProof w:val="0"/>
          <w:rtl/>
        </w:rPr>
        <w:t>השתק</w:t>
      </w:r>
      <w:r w:rsidR="00824548" w:rsidRPr="00824548">
        <w:rPr>
          <w:rFonts w:ascii="Arial" w:hAnsi="Arial" w:hint="cs"/>
          <w:b/>
          <w:bCs/>
          <w:noProof w:val="0"/>
          <w:rtl/>
        </w:rPr>
        <w:t xml:space="preserve"> טענה</w:t>
      </w:r>
      <w:r w:rsidR="00824548">
        <w:rPr>
          <w:rFonts w:ascii="Arial" w:hAnsi="Arial" w:hint="cs"/>
          <w:noProof w:val="0"/>
          <w:rtl/>
        </w:rPr>
        <w:t xml:space="preserve">; לטענת המערער, המשיב אינו יכול לטעון בהליך דנא כי הכספים שנמשכו מהווים הכנסה ממשכורת המיוחסת </w:t>
      </w:r>
      <w:r w:rsidR="005972D7">
        <w:rPr>
          <w:rFonts w:ascii="Arial" w:hAnsi="Arial" w:hint="cs"/>
          <w:noProof w:val="0"/>
          <w:rtl/>
        </w:rPr>
        <w:t>לו,</w:t>
      </w:r>
      <w:r w:rsidR="00824548">
        <w:rPr>
          <w:rFonts w:ascii="Arial" w:hAnsi="Arial" w:hint="cs"/>
          <w:noProof w:val="0"/>
          <w:rtl/>
        </w:rPr>
        <w:t xml:space="preserve"> שכן, משמעות הטענה היא כי הכספים </w:t>
      </w:r>
      <w:r w:rsidR="00824548">
        <w:rPr>
          <w:rFonts w:ascii="Arial" w:hAnsi="Arial"/>
          <w:noProof w:val="0"/>
          <w:rtl/>
        </w:rPr>
        <w:t>–</w:t>
      </w:r>
      <w:r w:rsidR="00824548">
        <w:rPr>
          <w:rFonts w:ascii="Arial" w:hAnsi="Arial" w:hint="cs"/>
          <w:noProof w:val="0"/>
          <w:rtl/>
        </w:rPr>
        <w:t xml:space="preserve"> מצד החברה </w:t>
      </w:r>
      <w:r w:rsidR="00824548">
        <w:rPr>
          <w:rFonts w:ascii="Arial" w:hAnsi="Arial"/>
          <w:noProof w:val="0"/>
          <w:rtl/>
        </w:rPr>
        <w:t>–</w:t>
      </w:r>
      <w:r w:rsidR="00824548">
        <w:rPr>
          <w:rFonts w:ascii="Arial" w:hAnsi="Arial" w:hint="cs"/>
          <w:noProof w:val="0"/>
          <w:rtl/>
        </w:rPr>
        <w:t xml:space="preserve"> הגיעו כדין אל המערער ו</w:t>
      </w:r>
      <w:r w:rsidR="0046572E">
        <w:rPr>
          <w:rFonts w:ascii="Arial" w:hAnsi="Arial" w:hint="cs"/>
          <w:noProof w:val="0"/>
          <w:rtl/>
        </w:rPr>
        <w:t>ממילא שלא ניתן לטעון כי הכספים אינם שייכים למערער בהליך מ</w:t>
      </w:r>
      <w:r w:rsidR="005972D7">
        <w:rPr>
          <w:rFonts w:ascii="Arial" w:hAnsi="Arial" w:hint="cs"/>
          <w:noProof w:val="0"/>
          <w:rtl/>
        </w:rPr>
        <w:t>שפטי אחר המתנהל בין המשיב לחברה (באמצעות מפרקיה).</w:t>
      </w:r>
    </w:p>
    <w:p w:rsidR="0046572E" w:rsidRDefault="0046572E" w:rsidP="00C072F1">
      <w:pPr>
        <w:pStyle w:val="ad"/>
        <w:spacing w:before="240" w:after="120" w:line="360" w:lineRule="auto"/>
        <w:ind w:left="357"/>
        <w:contextualSpacing w:val="0"/>
        <w:jc w:val="both"/>
        <w:rPr>
          <w:rFonts w:ascii="Arial" w:hAnsi="Arial"/>
          <w:noProof w:val="0"/>
          <w:rtl/>
        </w:rPr>
      </w:pPr>
      <w:r w:rsidRPr="0046572E">
        <w:rPr>
          <w:rFonts w:ascii="Arial" w:hAnsi="Arial" w:hint="cs"/>
          <w:noProof w:val="0"/>
          <w:rtl/>
        </w:rPr>
        <w:t>במה דברים אמורים;</w:t>
      </w:r>
      <w:r>
        <w:rPr>
          <w:rFonts w:ascii="Arial" w:hAnsi="Arial" w:hint="cs"/>
          <w:noProof w:val="0"/>
          <w:rtl/>
        </w:rPr>
        <w:t xml:space="preserve"> לטענת המערער, בהליך פש"ר 39134-02-13, שנפתח לבקשת המשיב כנגד אביו המנוח של המערער, נטענה טענה על ידי המנהל המיוחד לפיה, בניו של המנוח, ובכלל</w:t>
      </w:r>
      <w:r w:rsidR="005972D7">
        <w:rPr>
          <w:rFonts w:ascii="Arial" w:hAnsi="Arial" w:hint="cs"/>
          <w:noProof w:val="0"/>
          <w:rtl/>
        </w:rPr>
        <w:t xml:space="preserve"> זה,</w:t>
      </w:r>
      <w:r>
        <w:rPr>
          <w:rFonts w:ascii="Arial" w:hAnsi="Arial" w:hint="cs"/>
          <w:noProof w:val="0"/>
          <w:rtl/>
        </w:rPr>
        <w:t xml:space="preserve"> המערער, משכו כספים בתורת הלוואה, ועל כן עליהם להשיב את כספי </w:t>
      </w:r>
      <w:r w:rsidRPr="0046572E">
        <w:rPr>
          <w:rFonts w:ascii="Arial" w:hAnsi="Arial" w:hint="cs"/>
          <w:noProof w:val="0"/>
          <w:u w:val="single"/>
          <w:rtl/>
        </w:rPr>
        <w:t xml:space="preserve">הלוואה </w:t>
      </w:r>
      <w:r>
        <w:rPr>
          <w:rFonts w:ascii="Arial" w:hAnsi="Arial" w:hint="cs"/>
          <w:noProof w:val="0"/>
          <w:rtl/>
        </w:rPr>
        <w:t>שנמשכו מקופת חברה.</w:t>
      </w:r>
    </w:p>
    <w:p w:rsidR="0046572E" w:rsidRDefault="0046572E" w:rsidP="00C072F1">
      <w:pPr>
        <w:pStyle w:val="ad"/>
        <w:numPr>
          <w:ilvl w:val="0"/>
          <w:numId w:val="1"/>
        </w:numPr>
        <w:spacing w:before="240" w:after="120" w:line="360" w:lineRule="auto"/>
        <w:ind w:left="351" w:hanging="357"/>
        <w:contextualSpacing w:val="0"/>
        <w:jc w:val="both"/>
        <w:rPr>
          <w:rFonts w:ascii="Arial" w:hAnsi="Arial"/>
          <w:noProof w:val="0"/>
        </w:rPr>
      </w:pPr>
      <w:r>
        <w:rPr>
          <w:rFonts w:ascii="Arial" w:hAnsi="Arial" w:hint="cs"/>
          <w:noProof w:val="0"/>
          <w:rtl/>
        </w:rPr>
        <w:t xml:space="preserve">לפיכך, לטענת המערער, המשיב שפתח את </w:t>
      </w:r>
      <w:r w:rsidR="005972D7">
        <w:rPr>
          <w:rFonts w:ascii="Arial" w:hAnsi="Arial" w:hint="cs"/>
          <w:noProof w:val="0"/>
          <w:rtl/>
        </w:rPr>
        <w:t>ה</w:t>
      </w:r>
      <w:r>
        <w:rPr>
          <w:rFonts w:ascii="Arial" w:hAnsi="Arial" w:hint="cs"/>
          <w:noProof w:val="0"/>
          <w:rtl/>
        </w:rPr>
        <w:t xml:space="preserve">הליך כנושה </w:t>
      </w:r>
      <w:r>
        <w:rPr>
          <w:rFonts w:ascii="Arial" w:hAnsi="Arial"/>
          <w:noProof w:val="0"/>
          <w:rtl/>
        </w:rPr>
        <w:t>–</w:t>
      </w:r>
      <w:r w:rsidR="005972D7">
        <w:rPr>
          <w:rFonts w:ascii="Arial" w:hAnsi="Arial" w:hint="cs"/>
          <w:noProof w:val="0"/>
          <w:rtl/>
        </w:rPr>
        <w:t xml:space="preserve"> בגין אי תשלום</w:t>
      </w:r>
      <w:r>
        <w:rPr>
          <w:rFonts w:ascii="Arial" w:hAnsi="Arial" w:hint="cs"/>
          <w:noProof w:val="0"/>
          <w:rtl/>
        </w:rPr>
        <w:t xml:space="preserve"> מס משך שנים על ידי האב המנוח</w:t>
      </w:r>
      <w:r w:rsidR="00AC3256">
        <w:rPr>
          <w:rFonts w:ascii="Arial" w:hAnsi="Arial" w:hint="cs"/>
          <w:noProof w:val="0"/>
          <w:rtl/>
        </w:rPr>
        <w:t>,</w:t>
      </w:r>
      <w:r>
        <w:rPr>
          <w:rFonts w:ascii="Arial" w:hAnsi="Arial" w:hint="cs"/>
          <w:noProof w:val="0"/>
          <w:rtl/>
        </w:rPr>
        <w:t xml:space="preserve"> מנוע מלטעון בהליך דנא כי הכספים הינ</w:t>
      </w:r>
      <w:r w:rsidR="00AC3256">
        <w:rPr>
          <w:rFonts w:ascii="Arial" w:hAnsi="Arial" w:hint="cs"/>
          <w:noProof w:val="0"/>
          <w:rtl/>
        </w:rPr>
        <w:t>ם הכנסה ממשכורת של המערער ואחיו,</w:t>
      </w:r>
      <w:r>
        <w:rPr>
          <w:rFonts w:ascii="Arial" w:hAnsi="Arial" w:hint="cs"/>
          <w:noProof w:val="0"/>
          <w:rtl/>
        </w:rPr>
        <w:t xml:space="preserve"> שכן אז קופת הנשייה תהא ריקה, לכאורה, ולא יוכל המשיב לגבות את חוב האב המנוח שלא שולם למס הכנסה. היינו, להמשיך בניהול הליך פש"ר בלי שתידחה הטענה כי הכספים שנמשכו הינם הלוואה. </w:t>
      </w:r>
    </w:p>
    <w:p w:rsidR="00F955C4" w:rsidRDefault="00AC3256" w:rsidP="00C072F1">
      <w:pPr>
        <w:pStyle w:val="ad"/>
        <w:numPr>
          <w:ilvl w:val="0"/>
          <w:numId w:val="1"/>
        </w:numPr>
        <w:spacing w:before="240" w:after="120" w:line="360" w:lineRule="auto"/>
        <w:ind w:left="351" w:hanging="357"/>
        <w:contextualSpacing w:val="0"/>
        <w:jc w:val="both"/>
        <w:rPr>
          <w:rFonts w:ascii="Arial" w:hAnsi="Arial"/>
          <w:noProof w:val="0"/>
        </w:rPr>
      </w:pPr>
      <w:r>
        <w:rPr>
          <w:rFonts w:ascii="Arial" w:hAnsi="Arial" w:hint="cs"/>
          <w:noProof w:val="0"/>
          <w:rtl/>
        </w:rPr>
        <w:t xml:space="preserve">המערער מחדד את </w:t>
      </w:r>
      <w:r w:rsidR="00F955C4">
        <w:rPr>
          <w:rFonts w:ascii="Arial" w:hAnsi="Arial" w:hint="cs"/>
          <w:noProof w:val="0"/>
          <w:rtl/>
        </w:rPr>
        <w:t xml:space="preserve">טענתו, </w:t>
      </w:r>
      <w:r>
        <w:rPr>
          <w:rFonts w:ascii="Arial" w:hAnsi="Arial" w:hint="cs"/>
          <w:noProof w:val="0"/>
          <w:rtl/>
        </w:rPr>
        <w:t>באופן</w:t>
      </w:r>
      <w:r w:rsidR="00F955C4">
        <w:rPr>
          <w:rFonts w:ascii="Arial" w:hAnsi="Arial" w:hint="cs"/>
          <w:noProof w:val="0"/>
          <w:rtl/>
        </w:rPr>
        <w:t xml:space="preserve"> </w:t>
      </w:r>
      <w:r>
        <w:rPr>
          <w:rFonts w:ascii="Arial" w:hAnsi="Arial" w:hint="cs"/>
          <w:noProof w:val="0"/>
          <w:rtl/>
        </w:rPr>
        <w:t>ש</w:t>
      </w:r>
      <w:r w:rsidR="00F955C4">
        <w:rPr>
          <w:rFonts w:ascii="Arial" w:hAnsi="Arial" w:hint="cs"/>
          <w:noProof w:val="0"/>
          <w:rtl/>
        </w:rPr>
        <w:t xml:space="preserve">למרות שהמשיב אינו טוען לכך, אלא זו טענה שהעלה המנהל המיוחד </w:t>
      </w:r>
      <w:r w:rsidR="00F955C4">
        <w:rPr>
          <w:rFonts w:ascii="Arial" w:hAnsi="Arial"/>
          <w:noProof w:val="0"/>
          <w:rtl/>
        </w:rPr>
        <w:t>–</w:t>
      </w:r>
      <w:r w:rsidR="00F955C4">
        <w:rPr>
          <w:rFonts w:ascii="Arial" w:hAnsi="Arial" w:hint="cs"/>
          <w:noProof w:val="0"/>
          <w:rtl/>
        </w:rPr>
        <w:t xml:space="preserve"> למרות זאת מנוע הוא מלטעון בהליך דנא, שכן </w:t>
      </w:r>
      <w:r>
        <w:rPr>
          <w:rFonts w:ascii="Arial" w:hAnsi="Arial" w:hint="cs"/>
          <w:noProof w:val="0"/>
          <w:rtl/>
        </w:rPr>
        <w:t>קיים</w:t>
      </w:r>
      <w:r w:rsidR="00F955C4">
        <w:rPr>
          <w:rFonts w:ascii="Arial" w:hAnsi="Arial" w:hint="cs"/>
          <w:noProof w:val="0"/>
          <w:rtl/>
        </w:rPr>
        <w:t xml:space="preserve"> השתק טענה </w:t>
      </w:r>
      <w:r w:rsidR="00F955C4">
        <w:rPr>
          <w:rFonts w:ascii="Arial" w:hAnsi="Arial"/>
          <w:noProof w:val="0"/>
          <w:rtl/>
        </w:rPr>
        <w:t>–</w:t>
      </w:r>
      <w:r w:rsidR="00F955C4">
        <w:rPr>
          <w:rFonts w:ascii="Arial" w:hAnsi="Arial" w:hint="cs"/>
          <w:noProof w:val="0"/>
          <w:rtl/>
        </w:rPr>
        <w:t xml:space="preserve"> </w:t>
      </w:r>
      <w:r w:rsidR="006151C2">
        <w:rPr>
          <w:rFonts w:ascii="Arial" w:hAnsi="Arial" w:hint="cs"/>
          <w:noProof w:val="0"/>
          <w:rtl/>
        </w:rPr>
        <w:t xml:space="preserve">כאשר טענה אחת סותרת טענה אחרת. </w:t>
      </w:r>
      <w:r w:rsidR="00F955C4">
        <w:rPr>
          <w:rFonts w:ascii="Arial" w:hAnsi="Arial" w:hint="cs"/>
          <w:noProof w:val="0"/>
          <w:rtl/>
        </w:rPr>
        <w:t>ובהליך דנא הטענה</w:t>
      </w:r>
      <w:r>
        <w:rPr>
          <w:rFonts w:ascii="Arial" w:hAnsi="Arial" w:hint="cs"/>
          <w:noProof w:val="0"/>
          <w:rtl/>
        </w:rPr>
        <w:t xml:space="preserve"> לפיה, המשיכות מהוות הכנסה סותר</w:t>
      </w:r>
      <w:r w:rsidR="00F955C4">
        <w:rPr>
          <w:rFonts w:ascii="Arial" w:hAnsi="Arial" w:hint="cs"/>
          <w:noProof w:val="0"/>
          <w:rtl/>
        </w:rPr>
        <w:t xml:space="preserve">ת את טענת המנהל המיוחד בהליך </w:t>
      </w:r>
      <w:r>
        <w:rPr>
          <w:rFonts w:ascii="Arial" w:hAnsi="Arial" w:hint="cs"/>
          <w:noProof w:val="0"/>
          <w:rtl/>
        </w:rPr>
        <w:t>ה</w:t>
      </w:r>
      <w:r w:rsidR="00F955C4">
        <w:rPr>
          <w:rFonts w:ascii="Arial" w:hAnsi="Arial" w:hint="cs"/>
          <w:noProof w:val="0"/>
          <w:rtl/>
        </w:rPr>
        <w:t>פש"ר כי הן מהוות הלוואה. על כן, יש לקבל, לטענת המערער, את טענתו כי המשיכות אינן בגדר הכנסה כפי שנקבע בשומה.</w:t>
      </w:r>
    </w:p>
    <w:p w:rsidR="00FF4F36" w:rsidRPr="00FF4F36" w:rsidRDefault="00FF4F36" w:rsidP="00C072F1">
      <w:pPr>
        <w:spacing w:before="240" w:after="120" w:line="360" w:lineRule="auto"/>
        <w:ind w:firstLine="360"/>
        <w:jc w:val="both"/>
        <w:rPr>
          <w:rFonts w:ascii="Arial" w:hAnsi="Arial"/>
          <w:noProof w:val="0"/>
          <w:u w:val="single"/>
          <w:rtl/>
        </w:rPr>
      </w:pPr>
      <w:r w:rsidRPr="00FF4F36">
        <w:rPr>
          <w:rFonts w:ascii="Arial" w:hAnsi="Arial" w:hint="cs"/>
          <w:noProof w:val="0"/>
          <w:u w:val="single"/>
          <w:rtl/>
        </w:rPr>
        <w:t>תגובת המשיב לטענה מקדמית - השתק טענה</w:t>
      </w:r>
    </w:p>
    <w:p w:rsidR="00FF4F36" w:rsidRDefault="00FF4F36" w:rsidP="00C072F1">
      <w:pPr>
        <w:pStyle w:val="ad"/>
        <w:numPr>
          <w:ilvl w:val="0"/>
          <w:numId w:val="1"/>
        </w:numPr>
        <w:spacing w:before="240" w:after="120" w:line="360" w:lineRule="auto"/>
        <w:ind w:left="357" w:hanging="357"/>
        <w:contextualSpacing w:val="0"/>
        <w:jc w:val="both"/>
        <w:rPr>
          <w:rFonts w:ascii="Arial" w:hAnsi="Arial"/>
          <w:noProof w:val="0"/>
        </w:rPr>
      </w:pPr>
      <w:r>
        <w:rPr>
          <w:rFonts w:ascii="Arial" w:hAnsi="Arial" w:hint="cs"/>
          <w:noProof w:val="0"/>
          <w:rtl/>
        </w:rPr>
        <w:t xml:space="preserve">המשיב מצדו טוען כלהלן: א. אין בכוונתו לטעון טענות סותרות; ב. אין הוא טוען למשיכות הכספים בהליך פש"ר הנ"ל ואין הוא טוען כי הן מהוות הלוואה; הוי אומר: מבחינת המשיב אין הוא דן </w:t>
      </w:r>
      <w:r w:rsidR="00402762">
        <w:rPr>
          <w:rFonts w:ascii="Arial" w:hAnsi="Arial" w:hint="cs"/>
          <w:noProof w:val="0"/>
          <w:rtl/>
        </w:rPr>
        <w:t xml:space="preserve">במשיכות </w:t>
      </w:r>
      <w:r w:rsidR="00AC3256">
        <w:rPr>
          <w:rFonts w:ascii="Arial" w:hAnsi="Arial" w:hint="cs"/>
          <w:noProof w:val="0"/>
          <w:rtl/>
        </w:rPr>
        <w:t>והדבר נעשה</w:t>
      </w:r>
      <w:r w:rsidR="00402762">
        <w:rPr>
          <w:rFonts w:ascii="Arial" w:hAnsi="Arial" w:hint="cs"/>
          <w:noProof w:val="0"/>
          <w:rtl/>
        </w:rPr>
        <w:t xml:space="preserve"> על ידי המנהל </w:t>
      </w:r>
      <w:r>
        <w:rPr>
          <w:rFonts w:ascii="Arial" w:hAnsi="Arial" w:hint="cs"/>
          <w:noProof w:val="0"/>
          <w:rtl/>
        </w:rPr>
        <w:t>ה</w:t>
      </w:r>
      <w:r w:rsidR="00402762">
        <w:rPr>
          <w:rFonts w:ascii="Arial" w:hAnsi="Arial" w:hint="cs"/>
          <w:noProof w:val="0"/>
          <w:rtl/>
        </w:rPr>
        <w:t>מ</w:t>
      </w:r>
      <w:r>
        <w:rPr>
          <w:rFonts w:ascii="Arial" w:hAnsi="Arial" w:hint="cs"/>
          <w:noProof w:val="0"/>
          <w:rtl/>
        </w:rPr>
        <w:t>יוחד לפי שיקול דעתו בניהול החברה בהליך הפש"ר</w:t>
      </w:r>
      <w:r w:rsidR="00402762">
        <w:rPr>
          <w:rFonts w:ascii="Arial" w:hAnsi="Arial" w:hint="cs"/>
          <w:noProof w:val="0"/>
          <w:rtl/>
        </w:rPr>
        <w:t xml:space="preserve"> ובהליכי</w:t>
      </w:r>
      <w:r>
        <w:rPr>
          <w:rFonts w:ascii="Arial" w:hAnsi="Arial" w:hint="cs"/>
          <w:noProof w:val="0"/>
          <w:rtl/>
        </w:rPr>
        <w:t xml:space="preserve"> הפירוק האחרים המתנהלים כנגד החברה.</w:t>
      </w:r>
    </w:p>
    <w:p w:rsidR="00C46831" w:rsidRDefault="00C46831" w:rsidP="00C072F1">
      <w:pPr>
        <w:pStyle w:val="ad"/>
        <w:numPr>
          <w:ilvl w:val="0"/>
          <w:numId w:val="1"/>
        </w:numPr>
        <w:spacing w:before="240" w:after="120" w:line="360" w:lineRule="auto"/>
        <w:ind w:left="357" w:hanging="357"/>
        <w:contextualSpacing w:val="0"/>
        <w:jc w:val="both"/>
        <w:rPr>
          <w:rFonts w:ascii="Arial" w:hAnsi="Arial"/>
          <w:noProof w:val="0"/>
        </w:rPr>
      </w:pPr>
      <w:r>
        <w:rPr>
          <w:rFonts w:ascii="Arial" w:hAnsi="Arial" w:hint="cs"/>
          <w:noProof w:val="0"/>
          <w:rtl/>
        </w:rPr>
        <w:t>כ</w:t>
      </w:r>
      <w:r w:rsidR="004527E4">
        <w:rPr>
          <w:rFonts w:ascii="Arial" w:hAnsi="Arial" w:hint="cs"/>
          <w:noProof w:val="0"/>
          <w:rtl/>
        </w:rPr>
        <w:t xml:space="preserve">מו כן, </w:t>
      </w:r>
      <w:r w:rsidR="00AC3256">
        <w:rPr>
          <w:rFonts w:ascii="Arial" w:hAnsi="Arial" w:hint="cs"/>
          <w:noProof w:val="0"/>
          <w:rtl/>
        </w:rPr>
        <w:t xml:space="preserve">נטען כי </w:t>
      </w:r>
      <w:r w:rsidR="004527E4">
        <w:rPr>
          <w:rFonts w:ascii="Arial" w:hAnsi="Arial" w:hint="cs"/>
          <w:noProof w:val="0"/>
          <w:rtl/>
        </w:rPr>
        <w:t>המערער לא העלה טענה כי המשיכות היו בתורת הלוואה בשום שלב בהליכי השומה.</w:t>
      </w:r>
    </w:p>
    <w:p w:rsidR="00C46831" w:rsidRDefault="004527E4" w:rsidP="00C072F1">
      <w:pPr>
        <w:pStyle w:val="ad"/>
        <w:numPr>
          <w:ilvl w:val="0"/>
          <w:numId w:val="1"/>
        </w:numPr>
        <w:spacing w:before="240" w:after="120" w:line="360" w:lineRule="auto"/>
        <w:ind w:left="357" w:hanging="357"/>
        <w:contextualSpacing w:val="0"/>
        <w:jc w:val="both"/>
        <w:rPr>
          <w:rFonts w:ascii="Arial" w:hAnsi="Arial"/>
          <w:noProof w:val="0"/>
        </w:rPr>
      </w:pPr>
      <w:r>
        <w:rPr>
          <w:rFonts w:ascii="Arial" w:hAnsi="Arial" w:hint="cs"/>
          <w:noProof w:val="0"/>
          <w:rtl/>
        </w:rPr>
        <w:t xml:space="preserve">זאת ועוד, עמדת המשיב </w:t>
      </w:r>
      <w:r w:rsidR="00AC3256">
        <w:rPr>
          <w:rFonts w:ascii="Arial" w:hAnsi="Arial" w:hint="cs"/>
          <w:noProof w:val="0"/>
          <w:rtl/>
        </w:rPr>
        <w:t xml:space="preserve">הינה </w:t>
      </w:r>
      <w:r>
        <w:rPr>
          <w:rFonts w:ascii="Arial" w:hAnsi="Arial" w:hint="cs"/>
          <w:noProof w:val="0"/>
          <w:rtl/>
        </w:rPr>
        <w:t>כי ככל ותיטען טענה כזו</w:t>
      </w:r>
      <w:r w:rsidR="00AC3256">
        <w:rPr>
          <w:rFonts w:ascii="Arial" w:hAnsi="Arial" w:hint="cs"/>
          <w:noProof w:val="0"/>
          <w:rtl/>
        </w:rPr>
        <w:t>,</w:t>
      </w:r>
      <w:r>
        <w:rPr>
          <w:rFonts w:ascii="Arial" w:hAnsi="Arial" w:hint="cs"/>
          <w:noProof w:val="0"/>
          <w:rtl/>
        </w:rPr>
        <w:t xml:space="preserve"> הרי ש</w:t>
      </w:r>
      <w:r w:rsidR="00AC3256">
        <w:rPr>
          <w:rFonts w:ascii="Arial" w:hAnsi="Arial" w:hint="cs"/>
          <w:noProof w:val="0"/>
          <w:rtl/>
        </w:rPr>
        <w:t xml:space="preserve">המשיב </w:t>
      </w:r>
      <w:r>
        <w:rPr>
          <w:rFonts w:ascii="Arial" w:hAnsi="Arial" w:hint="cs"/>
          <w:noProof w:val="0"/>
          <w:rtl/>
        </w:rPr>
        <w:t>יטען כי מדובר בהכנסה ממחילת חוב בהתאם לסעיף 3(ב) לפקודה.</w:t>
      </w:r>
    </w:p>
    <w:p w:rsidR="00C46831" w:rsidRDefault="00ED2CC2" w:rsidP="00C072F1">
      <w:pPr>
        <w:spacing w:before="240" w:after="120" w:line="360" w:lineRule="auto"/>
        <w:ind w:firstLine="360"/>
        <w:jc w:val="both"/>
        <w:rPr>
          <w:rFonts w:ascii="Arial" w:hAnsi="Arial"/>
          <w:noProof w:val="0"/>
          <w:u w:val="single"/>
          <w:rtl/>
        </w:rPr>
      </w:pPr>
      <w:r>
        <w:rPr>
          <w:rFonts w:ascii="Arial" w:hAnsi="Arial" w:hint="cs"/>
          <w:noProof w:val="0"/>
          <w:u w:val="single"/>
          <w:rtl/>
        </w:rPr>
        <w:t xml:space="preserve">הצהרת </w:t>
      </w:r>
      <w:r w:rsidR="00AC3256">
        <w:rPr>
          <w:rFonts w:ascii="Arial" w:hAnsi="Arial" w:hint="cs"/>
          <w:noProof w:val="0"/>
          <w:u w:val="single"/>
          <w:rtl/>
        </w:rPr>
        <w:t xml:space="preserve">הון שהוגשה </w:t>
      </w:r>
      <w:r w:rsidR="00C46831">
        <w:rPr>
          <w:rFonts w:ascii="Arial" w:hAnsi="Arial" w:hint="cs"/>
          <w:noProof w:val="0"/>
          <w:u w:val="single"/>
          <w:rtl/>
        </w:rPr>
        <w:t xml:space="preserve">למס הכנסה </w:t>
      </w:r>
      <w:r w:rsidR="00353871">
        <w:rPr>
          <w:rFonts w:ascii="Arial" w:hAnsi="Arial" w:hint="cs"/>
          <w:noProof w:val="0"/>
          <w:u w:val="single"/>
          <w:rtl/>
        </w:rPr>
        <w:t>על־ידי המערער</w:t>
      </w:r>
      <w:r w:rsidR="00CF4BE3">
        <w:rPr>
          <w:rFonts w:ascii="Arial" w:hAnsi="Arial" w:hint="cs"/>
          <w:noProof w:val="0"/>
          <w:u w:val="single"/>
          <w:rtl/>
        </w:rPr>
        <w:t>,</w:t>
      </w:r>
      <w:r w:rsidR="00353871">
        <w:rPr>
          <w:rFonts w:ascii="Arial" w:hAnsi="Arial" w:hint="cs"/>
          <w:noProof w:val="0"/>
          <w:u w:val="single"/>
          <w:rtl/>
        </w:rPr>
        <w:t xml:space="preserve"> </w:t>
      </w:r>
      <w:r w:rsidR="00C46831">
        <w:rPr>
          <w:rFonts w:ascii="Arial" w:hAnsi="Arial" w:hint="cs"/>
          <w:noProof w:val="0"/>
          <w:u w:val="single"/>
          <w:rtl/>
        </w:rPr>
        <w:t>ליום 31.12.2012</w:t>
      </w:r>
    </w:p>
    <w:p w:rsidR="00C46831" w:rsidRPr="00C46831" w:rsidRDefault="00C46831" w:rsidP="00C072F1">
      <w:pPr>
        <w:pStyle w:val="ad"/>
        <w:numPr>
          <w:ilvl w:val="0"/>
          <w:numId w:val="1"/>
        </w:numPr>
        <w:spacing w:before="240" w:after="120" w:line="360" w:lineRule="auto"/>
        <w:ind w:left="357" w:hanging="357"/>
        <w:contextualSpacing w:val="0"/>
        <w:jc w:val="both"/>
        <w:rPr>
          <w:rFonts w:ascii="Arial" w:hAnsi="Arial"/>
          <w:noProof w:val="0"/>
          <w:u w:val="single"/>
        </w:rPr>
      </w:pPr>
      <w:r>
        <w:rPr>
          <w:rFonts w:ascii="Arial" w:hAnsi="Arial" w:hint="cs"/>
          <w:noProof w:val="0"/>
          <w:rtl/>
        </w:rPr>
        <w:t>ביום 23 באוגוסט 2015</w:t>
      </w:r>
      <w:r w:rsidR="006A693B">
        <w:rPr>
          <w:rFonts w:ascii="Arial" w:hAnsi="Arial" w:hint="cs"/>
          <w:noProof w:val="0"/>
          <w:rtl/>
        </w:rPr>
        <w:t>, הגיש המערער</w:t>
      </w:r>
      <w:r>
        <w:rPr>
          <w:rFonts w:ascii="Arial" w:hAnsi="Arial" w:hint="cs"/>
          <w:noProof w:val="0"/>
          <w:rtl/>
        </w:rPr>
        <w:t xml:space="preserve"> הצהרת הון </w:t>
      </w:r>
      <w:r w:rsidR="006A693B">
        <w:rPr>
          <w:rFonts w:ascii="Arial" w:hAnsi="Arial" w:hint="eastAsia"/>
          <w:noProof w:val="0"/>
          <w:rtl/>
        </w:rPr>
        <w:t>–</w:t>
      </w:r>
      <w:r w:rsidR="006A693B">
        <w:rPr>
          <w:rFonts w:ascii="Arial" w:hAnsi="Arial" w:hint="cs"/>
          <w:noProof w:val="0"/>
          <w:rtl/>
        </w:rPr>
        <w:t xml:space="preserve"> </w:t>
      </w:r>
      <w:r>
        <w:rPr>
          <w:rFonts w:ascii="Arial" w:hAnsi="Arial" w:hint="cs"/>
          <w:noProof w:val="0"/>
          <w:rtl/>
        </w:rPr>
        <w:t xml:space="preserve">ליום 31 בדצמבר 2012 </w:t>
      </w:r>
      <w:r w:rsidR="006A693B">
        <w:rPr>
          <w:rFonts w:ascii="Arial" w:hAnsi="Arial" w:hint="eastAsia"/>
          <w:noProof w:val="0"/>
          <w:rtl/>
        </w:rPr>
        <w:t>–</w:t>
      </w:r>
      <w:r w:rsidR="006A693B">
        <w:rPr>
          <w:rFonts w:ascii="Arial" w:hAnsi="Arial" w:hint="cs"/>
          <w:noProof w:val="0"/>
          <w:rtl/>
        </w:rPr>
        <w:t xml:space="preserve"> </w:t>
      </w:r>
      <w:r>
        <w:rPr>
          <w:rFonts w:ascii="Arial" w:hAnsi="Arial" w:hint="cs"/>
          <w:noProof w:val="0"/>
          <w:rtl/>
        </w:rPr>
        <w:t>לפיה קיימת</w:t>
      </w:r>
      <w:r w:rsidR="00AC3256">
        <w:rPr>
          <w:rFonts w:ascii="Arial" w:hAnsi="Arial" w:hint="cs"/>
          <w:noProof w:val="0"/>
          <w:rtl/>
        </w:rPr>
        <w:t xml:space="preserve"> התחייבות שלו כלפי החברה בסך של</w:t>
      </w:r>
      <w:r>
        <w:rPr>
          <w:rFonts w:ascii="Arial" w:hAnsi="Arial" w:hint="cs"/>
          <w:noProof w:val="0"/>
          <w:rtl/>
        </w:rPr>
        <w:t xml:space="preserve"> 4,419,463 ₪.</w:t>
      </w:r>
    </w:p>
    <w:p w:rsidR="00C46831" w:rsidRPr="00C46831" w:rsidRDefault="00C46831" w:rsidP="00C072F1">
      <w:pPr>
        <w:pStyle w:val="ad"/>
        <w:numPr>
          <w:ilvl w:val="0"/>
          <w:numId w:val="1"/>
        </w:numPr>
        <w:spacing w:before="240" w:after="120" w:line="360" w:lineRule="auto"/>
        <w:ind w:left="357" w:hanging="357"/>
        <w:contextualSpacing w:val="0"/>
        <w:jc w:val="both"/>
        <w:rPr>
          <w:rFonts w:ascii="Arial" w:hAnsi="Arial"/>
          <w:noProof w:val="0"/>
          <w:u w:val="single"/>
        </w:rPr>
      </w:pPr>
      <w:r>
        <w:rPr>
          <w:rFonts w:ascii="Arial" w:hAnsi="Arial" w:hint="cs"/>
          <w:noProof w:val="0"/>
          <w:rtl/>
        </w:rPr>
        <w:t xml:space="preserve">כמו כן, </w:t>
      </w:r>
      <w:r w:rsidR="006A693B">
        <w:rPr>
          <w:rFonts w:ascii="Arial" w:hAnsi="Arial" w:hint="cs"/>
          <w:noProof w:val="0"/>
          <w:rtl/>
        </w:rPr>
        <w:t xml:space="preserve">צוין </w:t>
      </w:r>
      <w:r w:rsidR="00AC3256">
        <w:rPr>
          <w:rFonts w:ascii="Arial" w:hAnsi="Arial" w:hint="cs"/>
          <w:noProof w:val="0"/>
          <w:rtl/>
        </w:rPr>
        <w:t>בהצהרת ההון</w:t>
      </w:r>
      <w:r w:rsidR="006A693B">
        <w:rPr>
          <w:rFonts w:ascii="Arial" w:hAnsi="Arial" w:hint="cs"/>
          <w:noProof w:val="0"/>
          <w:rtl/>
        </w:rPr>
        <w:t xml:space="preserve"> כי קיימת לטובת המערער</w:t>
      </w:r>
      <w:r>
        <w:rPr>
          <w:rFonts w:ascii="Arial" w:hAnsi="Arial" w:hint="cs"/>
          <w:noProof w:val="0"/>
          <w:rtl/>
        </w:rPr>
        <w:t xml:space="preserve"> התחייבות (זכות) מחברת "רם" </w:t>
      </w:r>
      <w:r>
        <w:rPr>
          <w:rFonts w:ascii="Arial" w:hAnsi="Arial"/>
          <w:noProof w:val="0"/>
          <w:rtl/>
        </w:rPr>
        <w:t>–</w:t>
      </w:r>
      <w:r>
        <w:rPr>
          <w:rFonts w:ascii="Arial" w:hAnsi="Arial" w:hint="cs"/>
          <w:noProof w:val="0"/>
          <w:rtl/>
        </w:rPr>
        <w:t xml:space="preserve"> שהייתה בבעלות האב המנוח </w:t>
      </w:r>
      <w:r>
        <w:rPr>
          <w:rFonts w:ascii="Arial" w:hAnsi="Arial"/>
          <w:noProof w:val="0"/>
          <w:rtl/>
        </w:rPr>
        <w:t>–</w:t>
      </w:r>
      <w:r>
        <w:rPr>
          <w:rFonts w:ascii="Arial" w:hAnsi="Arial" w:hint="cs"/>
          <w:noProof w:val="0"/>
          <w:rtl/>
        </w:rPr>
        <w:t xml:space="preserve"> </w:t>
      </w:r>
      <w:r w:rsidR="00AC3256">
        <w:rPr>
          <w:rFonts w:ascii="Arial" w:hAnsi="Arial" w:hint="cs"/>
          <w:noProof w:val="0"/>
          <w:rtl/>
        </w:rPr>
        <w:t>בסך של</w:t>
      </w:r>
      <w:r>
        <w:rPr>
          <w:rFonts w:ascii="Arial" w:hAnsi="Arial" w:hint="cs"/>
          <w:noProof w:val="0"/>
          <w:rtl/>
        </w:rPr>
        <w:t xml:space="preserve"> 4,523,870 ₪.</w:t>
      </w:r>
    </w:p>
    <w:p w:rsidR="00C46831" w:rsidRPr="00C46831" w:rsidRDefault="006A693B" w:rsidP="00C072F1">
      <w:pPr>
        <w:pStyle w:val="ad"/>
        <w:numPr>
          <w:ilvl w:val="0"/>
          <w:numId w:val="1"/>
        </w:numPr>
        <w:spacing w:before="240" w:after="120" w:line="360" w:lineRule="auto"/>
        <w:ind w:left="357" w:hanging="357"/>
        <w:contextualSpacing w:val="0"/>
        <w:jc w:val="both"/>
        <w:rPr>
          <w:rFonts w:ascii="Arial" w:hAnsi="Arial"/>
          <w:noProof w:val="0"/>
          <w:u w:val="single"/>
        </w:rPr>
      </w:pPr>
      <w:r>
        <w:rPr>
          <w:rFonts w:ascii="Arial" w:hAnsi="Arial" w:hint="cs"/>
          <w:noProof w:val="0"/>
          <w:rtl/>
        </w:rPr>
        <w:t xml:space="preserve">לטענת המשיב, </w:t>
      </w:r>
      <w:r w:rsidR="00C46831">
        <w:rPr>
          <w:rFonts w:ascii="Arial" w:hAnsi="Arial" w:hint="cs"/>
          <w:noProof w:val="0"/>
          <w:rtl/>
        </w:rPr>
        <w:t xml:space="preserve">המערער עצמו הודה כי </w:t>
      </w:r>
      <w:r w:rsidR="00AC3256">
        <w:rPr>
          <w:rFonts w:ascii="Arial" w:hAnsi="Arial" w:hint="cs"/>
          <w:noProof w:val="0"/>
          <w:rtl/>
        </w:rPr>
        <w:t xml:space="preserve">הוא </w:t>
      </w:r>
      <w:r w:rsidR="00C46831">
        <w:rPr>
          <w:rFonts w:ascii="Arial" w:hAnsi="Arial" w:hint="cs"/>
          <w:noProof w:val="0"/>
          <w:rtl/>
        </w:rPr>
        <w:t xml:space="preserve">חב לחברה את סכום ההתחייבות הנ"ל. </w:t>
      </w:r>
    </w:p>
    <w:p w:rsidR="00C46831" w:rsidRPr="00C46831" w:rsidRDefault="00C46831" w:rsidP="00C072F1">
      <w:pPr>
        <w:pStyle w:val="ad"/>
        <w:numPr>
          <w:ilvl w:val="0"/>
          <w:numId w:val="1"/>
        </w:numPr>
        <w:spacing w:before="240" w:after="120" w:line="360" w:lineRule="auto"/>
        <w:ind w:left="357" w:hanging="357"/>
        <w:contextualSpacing w:val="0"/>
        <w:jc w:val="both"/>
        <w:rPr>
          <w:rFonts w:ascii="Arial" w:hAnsi="Arial"/>
          <w:noProof w:val="0"/>
          <w:u w:val="single"/>
        </w:rPr>
      </w:pPr>
      <w:r>
        <w:rPr>
          <w:rFonts w:ascii="Arial" w:hAnsi="Arial" w:hint="cs"/>
          <w:noProof w:val="0"/>
          <w:rtl/>
        </w:rPr>
        <w:t xml:space="preserve">הנה כי כן, צדק המשיב, לטענתו, </w:t>
      </w:r>
      <w:r w:rsidR="00AC3256">
        <w:rPr>
          <w:rFonts w:ascii="Arial" w:hAnsi="Arial" w:hint="cs"/>
          <w:noProof w:val="0"/>
          <w:rtl/>
        </w:rPr>
        <w:t>בכך ש</w:t>
      </w:r>
      <w:r>
        <w:rPr>
          <w:rFonts w:ascii="Arial" w:hAnsi="Arial" w:hint="cs"/>
          <w:noProof w:val="0"/>
          <w:rtl/>
        </w:rPr>
        <w:t>ייחס מחצית מ</w:t>
      </w:r>
      <w:r w:rsidR="00AC3256">
        <w:rPr>
          <w:rFonts w:ascii="Arial" w:hAnsi="Arial" w:hint="cs"/>
          <w:noProof w:val="0"/>
          <w:rtl/>
        </w:rPr>
        <w:t>הסכום ב</w:t>
      </w:r>
      <w:r>
        <w:rPr>
          <w:rFonts w:ascii="Arial" w:hAnsi="Arial" w:hint="cs"/>
          <w:noProof w:val="0"/>
          <w:rtl/>
        </w:rPr>
        <w:t>כרטסת הנהלת החשבונות, למרות היותה בלתי מבוקרת, כהכנסה הנזקפת למערער.</w:t>
      </w:r>
    </w:p>
    <w:p w:rsidR="00A3059B" w:rsidRPr="00A3059B" w:rsidRDefault="00F44828" w:rsidP="00C072F1">
      <w:pPr>
        <w:pStyle w:val="ad"/>
        <w:numPr>
          <w:ilvl w:val="0"/>
          <w:numId w:val="1"/>
        </w:numPr>
        <w:spacing w:before="240" w:after="120" w:line="360" w:lineRule="auto"/>
        <w:ind w:left="357" w:hanging="357"/>
        <w:contextualSpacing w:val="0"/>
        <w:jc w:val="both"/>
        <w:rPr>
          <w:rFonts w:ascii="Arial" w:hAnsi="Arial"/>
          <w:noProof w:val="0"/>
          <w:u w:val="single"/>
        </w:rPr>
      </w:pPr>
      <w:r>
        <w:rPr>
          <w:rFonts w:ascii="Arial" w:hAnsi="Arial" w:hint="cs"/>
          <w:noProof w:val="0"/>
          <w:rtl/>
        </w:rPr>
        <w:t>מנגד</w:t>
      </w:r>
      <w:r w:rsidR="00AC3256">
        <w:rPr>
          <w:rFonts w:ascii="Arial" w:hAnsi="Arial" w:hint="cs"/>
          <w:noProof w:val="0"/>
          <w:rtl/>
        </w:rPr>
        <w:t>,</w:t>
      </w:r>
      <w:r w:rsidR="00C46831">
        <w:rPr>
          <w:rFonts w:ascii="Arial" w:hAnsi="Arial" w:hint="cs"/>
          <w:noProof w:val="0"/>
          <w:rtl/>
        </w:rPr>
        <w:t xml:space="preserve"> לטענת המער</w:t>
      </w:r>
      <w:r w:rsidR="00A3059B">
        <w:rPr>
          <w:rFonts w:ascii="Arial" w:hAnsi="Arial" w:hint="cs"/>
          <w:noProof w:val="0"/>
          <w:rtl/>
        </w:rPr>
        <w:t>ע</w:t>
      </w:r>
      <w:r w:rsidR="00C46831">
        <w:rPr>
          <w:rFonts w:ascii="Arial" w:hAnsi="Arial" w:hint="cs"/>
          <w:noProof w:val="0"/>
          <w:rtl/>
        </w:rPr>
        <w:t>ר, המשיב בחר להתעלם מכך שנקבע</w:t>
      </w:r>
      <w:r w:rsidR="00A20DCE">
        <w:rPr>
          <w:rFonts w:ascii="Arial" w:hAnsi="Arial" w:hint="cs"/>
          <w:noProof w:val="0"/>
          <w:rtl/>
        </w:rPr>
        <w:t xml:space="preserve"> </w:t>
      </w:r>
      <w:r w:rsidR="00A20DCE">
        <w:rPr>
          <w:rFonts w:ascii="Arial" w:hAnsi="Arial"/>
          <w:noProof w:val="0"/>
          <w:rtl/>
        </w:rPr>
        <w:t>–</w:t>
      </w:r>
      <w:r w:rsidR="00A20DCE">
        <w:rPr>
          <w:rFonts w:ascii="Arial" w:hAnsi="Arial" w:hint="cs"/>
          <w:noProof w:val="0"/>
          <w:rtl/>
        </w:rPr>
        <w:t xml:space="preserve"> בהליכים משפטיים </w:t>
      </w:r>
      <w:r w:rsidR="00A20DCE">
        <w:rPr>
          <w:rFonts w:ascii="Arial" w:hAnsi="Arial"/>
          <w:noProof w:val="0"/>
          <w:rtl/>
        </w:rPr>
        <w:t>–</w:t>
      </w:r>
      <w:r w:rsidR="00A20DCE">
        <w:rPr>
          <w:rFonts w:ascii="Arial" w:hAnsi="Arial" w:hint="cs"/>
          <w:noProof w:val="0"/>
          <w:rtl/>
        </w:rPr>
        <w:t xml:space="preserve"> </w:t>
      </w:r>
      <w:r w:rsidR="00C46831">
        <w:rPr>
          <w:rFonts w:ascii="Arial" w:hAnsi="Arial" w:hint="cs"/>
          <w:noProof w:val="0"/>
          <w:rtl/>
        </w:rPr>
        <w:t xml:space="preserve"> כי קיים ערבוב נכסים בין כלל נכסי האב המנוח והמשפחה כולה. ועל כן, מעת שהנכסים היו מעורב</w:t>
      </w:r>
      <w:r w:rsidR="00AC3256">
        <w:rPr>
          <w:rFonts w:ascii="Arial" w:hAnsi="Arial" w:hint="cs"/>
          <w:noProof w:val="0"/>
          <w:rtl/>
        </w:rPr>
        <w:t>ב</w:t>
      </w:r>
      <w:r w:rsidR="00C46831">
        <w:rPr>
          <w:rFonts w:ascii="Arial" w:hAnsi="Arial" w:hint="cs"/>
          <w:noProof w:val="0"/>
          <w:rtl/>
        </w:rPr>
        <w:t>ים זה בזה, ומעת שנפתחו ה</w:t>
      </w:r>
      <w:r w:rsidR="00A3059B">
        <w:rPr>
          <w:rFonts w:ascii="Arial" w:hAnsi="Arial" w:hint="cs"/>
          <w:noProof w:val="0"/>
          <w:rtl/>
        </w:rPr>
        <w:t>לי</w:t>
      </w:r>
      <w:r w:rsidR="00AC3256">
        <w:rPr>
          <w:rFonts w:ascii="Arial" w:hAnsi="Arial" w:hint="cs"/>
          <w:noProof w:val="0"/>
          <w:rtl/>
        </w:rPr>
        <w:t>כים משפטיים כנגד המשפחה ובתוכה</w:t>
      </w:r>
      <w:r w:rsidR="00B069F4">
        <w:rPr>
          <w:rFonts w:ascii="Arial" w:hAnsi="Arial" w:hint="cs"/>
          <w:noProof w:val="0"/>
          <w:rtl/>
        </w:rPr>
        <w:t xml:space="preserve">- </w:t>
      </w:r>
      <w:r w:rsidR="00A3059B">
        <w:rPr>
          <w:rFonts w:ascii="Arial" w:hAnsi="Arial" w:hint="cs"/>
          <w:noProof w:val="0"/>
          <w:rtl/>
        </w:rPr>
        <w:t>לא היה ידוע</w:t>
      </w:r>
      <w:r w:rsidR="00B069F4">
        <w:rPr>
          <w:rFonts w:ascii="Arial" w:hAnsi="Arial" w:hint="cs"/>
          <w:noProof w:val="0"/>
          <w:rtl/>
        </w:rPr>
        <w:t>,</w:t>
      </w:r>
      <w:r w:rsidR="00A3059B">
        <w:rPr>
          <w:rFonts w:ascii="Arial" w:hAnsi="Arial" w:hint="cs"/>
          <w:noProof w:val="0"/>
          <w:rtl/>
        </w:rPr>
        <w:t xml:space="preserve"> בעת עריכת </w:t>
      </w:r>
      <w:r w:rsidR="00AC3256">
        <w:rPr>
          <w:rFonts w:ascii="Arial" w:hAnsi="Arial" w:hint="cs"/>
          <w:noProof w:val="0"/>
          <w:rtl/>
        </w:rPr>
        <w:t>הצהרת ההון</w:t>
      </w:r>
      <w:r w:rsidR="00B069F4">
        <w:rPr>
          <w:rFonts w:ascii="Arial" w:hAnsi="Arial" w:hint="cs"/>
          <w:noProof w:val="0"/>
          <w:rtl/>
        </w:rPr>
        <w:t>,</w:t>
      </w:r>
      <w:r w:rsidR="00A3059B">
        <w:rPr>
          <w:rFonts w:ascii="Arial" w:hAnsi="Arial" w:hint="cs"/>
          <w:noProof w:val="0"/>
          <w:rtl/>
        </w:rPr>
        <w:t xml:space="preserve"> מה</w:t>
      </w:r>
      <w:r w:rsidR="00B069F4">
        <w:rPr>
          <w:rFonts w:ascii="Arial" w:hAnsi="Arial" w:hint="cs"/>
          <w:noProof w:val="0"/>
          <w:rtl/>
        </w:rPr>
        <w:t>ם</w:t>
      </w:r>
      <w:r w:rsidR="00A3059B">
        <w:rPr>
          <w:rFonts w:ascii="Arial" w:hAnsi="Arial" w:hint="cs"/>
          <w:noProof w:val="0"/>
          <w:rtl/>
        </w:rPr>
        <w:t xml:space="preserve"> הסכומים המיוחסים לכל אחד מבני המשפחה ולאב המנוח</w:t>
      </w:r>
      <w:r w:rsidR="00583762">
        <w:rPr>
          <w:rFonts w:ascii="Arial" w:hAnsi="Arial" w:hint="cs"/>
          <w:noProof w:val="0"/>
          <w:rtl/>
        </w:rPr>
        <w:t>, ובכללם ל</w:t>
      </w:r>
      <w:r w:rsidR="00B069F4">
        <w:rPr>
          <w:rFonts w:ascii="Arial" w:hAnsi="Arial" w:hint="cs"/>
          <w:noProof w:val="0"/>
          <w:rtl/>
        </w:rPr>
        <w:t>מערער</w:t>
      </w:r>
      <w:r w:rsidR="00A3059B">
        <w:rPr>
          <w:rFonts w:ascii="Arial" w:hAnsi="Arial" w:hint="cs"/>
          <w:noProof w:val="0"/>
          <w:rtl/>
        </w:rPr>
        <w:t>.</w:t>
      </w:r>
    </w:p>
    <w:p w:rsidR="0045574C" w:rsidRPr="00583762" w:rsidRDefault="00A3059B" w:rsidP="00C072F1">
      <w:pPr>
        <w:pStyle w:val="ad"/>
        <w:numPr>
          <w:ilvl w:val="0"/>
          <w:numId w:val="1"/>
        </w:numPr>
        <w:spacing w:before="240" w:after="120" w:line="360" w:lineRule="auto"/>
        <w:ind w:left="357" w:hanging="357"/>
        <w:contextualSpacing w:val="0"/>
        <w:jc w:val="both"/>
        <w:rPr>
          <w:rFonts w:ascii="Arial" w:hAnsi="Arial"/>
          <w:noProof w:val="0"/>
          <w:rtl/>
        </w:rPr>
      </w:pPr>
      <w:r w:rsidRPr="00583762">
        <w:rPr>
          <w:rFonts w:ascii="Arial" w:hAnsi="Arial" w:hint="cs"/>
          <w:noProof w:val="0"/>
          <w:rtl/>
        </w:rPr>
        <w:t>על כן, מחד גיסא, ציין המערער כי קיימת לו התחייבות כלפי החברה</w:t>
      </w:r>
      <w:r w:rsidR="00B069F4" w:rsidRPr="00583762">
        <w:rPr>
          <w:rFonts w:ascii="Arial" w:hAnsi="Arial" w:hint="cs"/>
          <w:noProof w:val="0"/>
          <w:rtl/>
        </w:rPr>
        <w:t>, בסכום הנ"ל</w:t>
      </w:r>
      <w:r w:rsidRPr="00583762">
        <w:rPr>
          <w:rFonts w:ascii="Arial" w:hAnsi="Arial" w:hint="cs"/>
          <w:noProof w:val="0"/>
          <w:rtl/>
        </w:rPr>
        <w:t>. אך מאידך גיסא, ציין כי קיימת התחייבות של חברת "רם" כלפיו. לטענת המערער, הסכומים הזהים</w:t>
      </w:r>
      <w:r w:rsidR="00B069F4" w:rsidRPr="00583762">
        <w:rPr>
          <w:rFonts w:ascii="Arial" w:hAnsi="Arial" w:hint="cs"/>
          <w:noProof w:val="0"/>
          <w:rtl/>
        </w:rPr>
        <w:t>,</w:t>
      </w:r>
      <w:r w:rsidRPr="00583762">
        <w:rPr>
          <w:rFonts w:ascii="Arial" w:hAnsi="Arial" w:hint="cs"/>
          <w:noProof w:val="0"/>
          <w:rtl/>
        </w:rPr>
        <w:t xml:space="preserve"> במקצת</w:t>
      </w:r>
      <w:r w:rsidR="00B069F4" w:rsidRPr="00583762">
        <w:rPr>
          <w:rFonts w:ascii="Arial" w:hAnsi="Arial" w:hint="cs"/>
          <w:noProof w:val="0"/>
          <w:rtl/>
        </w:rPr>
        <w:t>,</w:t>
      </w:r>
      <w:r w:rsidRPr="00583762">
        <w:rPr>
          <w:rFonts w:ascii="Arial" w:hAnsi="Arial" w:hint="cs"/>
          <w:noProof w:val="0"/>
          <w:rtl/>
        </w:rPr>
        <w:t xml:space="preserve"> למעשה חופפים ומצביעים על העברת הכספים מהחברה אל המערע</w:t>
      </w:r>
      <w:r w:rsidR="00AC3256" w:rsidRPr="00583762">
        <w:rPr>
          <w:rFonts w:ascii="Arial" w:hAnsi="Arial" w:hint="cs"/>
          <w:noProof w:val="0"/>
          <w:rtl/>
        </w:rPr>
        <w:t xml:space="preserve">ר, ומהמערער אל חברת "רם", </w:t>
      </w:r>
      <w:r w:rsidRPr="00583762">
        <w:rPr>
          <w:rFonts w:ascii="Arial" w:hAnsi="Arial" w:hint="cs"/>
          <w:noProof w:val="0"/>
          <w:rtl/>
        </w:rPr>
        <w:t>לשם תשלומי חובות, פירעון הלוואות והשקעות אחרות.</w:t>
      </w:r>
      <w:r w:rsidR="00C46831" w:rsidRPr="00583762">
        <w:rPr>
          <w:rFonts w:ascii="Arial" w:hAnsi="Arial" w:hint="cs"/>
          <w:noProof w:val="0"/>
          <w:rtl/>
        </w:rPr>
        <w:t xml:space="preserve"> </w:t>
      </w:r>
      <w:r w:rsidR="000928F9" w:rsidRPr="00583762">
        <w:rPr>
          <w:rFonts w:ascii="Arial" w:hAnsi="Arial" w:hint="cs"/>
          <w:noProof w:val="0"/>
          <w:rtl/>
        </w:rPr>
        <w:t xml:space="preserve">לפיכך, לטענת המערער, </w:t>
      </w:r>
      <w:r w:rsidR="00D93C9D" w:rsidRPr="00583762">
        <w:rPr>
          <w:rFonts w:ascii="Arial" w:hAnsi="Arial" w:hint="cs"/>
          <w:noProof w:val="0"/>
          <w:rtl/>
        </w:rPr>
        <w:t xml:space="preserve">גם אם נצא מנקודת הנחה כי יתרת החובה בכרטסת הנהלת החשבונות של החברה תיוחס אליו הרי </w:t>
      </w:r>
      <w:r w:rsidR="00B76583" w:rsidRPr="00583762">
        <w:rPr>
          <w:rFonts w:ascii="Arial" w:hAnsi="Arial" w:hint="cs"/>
          <w:noProof w:val="0"/>
          <w:rtl/>
        </w:rPr>
        <w:t xml:space="preserve">שיש לקזזה מיתרת הזכות </w:t>
      </w:r>
      <w:r w:rsidR="00AC3256" w:rsidRPr="00583762">
        <w:rPr>
          <w:rFonts w:ascii="Arial" w:hAnsi="Arial" w:hint="cs"/>
          <w:noProof w:val="0"/>
          <w:rtl/>
        </w:rPr>
        <w:t xml:space="preserve">שלו </w:t>
      </w:r>
      <w:r w:rsidR="00D93C9D" w:rsidRPr="00583762">
        <w:rPr>
          <w:rFonts w:ascii="Arial" w:hAnsi="Arial" w:hint="cs"/>
          <w:noProof w:val="0"/>
          <w:rtl/>
        </w:rPr>
        <w:t xml:space="preserve">בחברת "רם". לטענתו, מעת שנקבע בהחלטה שיפוטית כי קיים </w:t>
      </w:r>
      <w:r w:rsidR="00B76583" w:rsidRPr="00583762">
        <w:rPr>
          <w:rFonts w:ascii="Arial" w:hAnsi="Arial" w:hint="cs"/>
          <w:noProof w:val="0"/>
          <w:rtl/>
        </w:rPr>
        <w:t>ערבוב</w:t>
      </w:r>
      <w:r w:rsidR="00D93C9D" w:rsidRPr="00583762">
        <w:rPr>
          <w:rFonts w:ascii="Arial" w:hAnsi="Arial" w:hint="cs"/>
          <w:noProof w:val="0"/>
          <w:rtl/>
        </w:rPr>
        <w:t xml:space="preserve"> נכסים הרי שהחברה וחברת "רם" חד הם ועל כן</w:t>
      </w:r>
      <w:r w:rsidR="00AC3256" w:rsidRPr="00583762">
        <w:rPr>
          <w:rFonts w:ascii="Arial" w:hAnsi="Arial" w:hint="cs"/>
          <w:noProof w:val="0"/>
          <w:rtl/>
        </w:rPr>
        <w:t>,</w:t>
      </w:r>
      <w:r w:rsidR="00D93C9D" w:rsidRPr="00583762">
        <w:rPr>
          <w:rFonts w:ascii="Arial" w:hAnsi="Arial" w:hint="cs"/>
          <w:noProof w:val="0"/>
          <w:rtl/>
        </w:rPr>
        <w:t xml:space="preserve"> גם מטעם זה</w:t>
      </w:r>
      <w:r w:rsidR="00AC3256" w:rsidRPr="00583762">
        <w:rPr>
          <w:rFonts w:ascii="Arial" w:hAnsi="Arial" w:hint="cs"/>
          <w:noProof w:val="0"/>
          <w:rtl/>
        </w:rPr>
        <w:t>,</w:t>
      </w:r>
      <w:r w:rsidR="00D93C9D" w:rsidRPr="00583762">
        <w:rPr>
          <w:rFonts w:ascii="Arial" w:hAnsi="Arial" w:hint="cs"/>
          <w:noProof w:val="0"/>
          <w:rtl/>
        </w:rPr>
        <w:t xml:space="preserve"> אין לייחס לו את מחצית יתרת החובה </w:t>
      </w:r>
      <w:r w:rsidR="00B76583" w:rsidRPr="00583762">
        <w:rPr>
          <w:rFonts w:ascii="Arial" w:hAnsi="Arial" w:hint="cs"/>
          <w:noProof w:val="0"/>
          <w:rtl/>
        </w:rPr>
        <w:t>המצוינת</w:t>
      </w:r>
      <w:r w:rsidR="00D93C9D" w:rsidRPr="00583762">
        <w:rPr>
          <w:rFonts w:ascii="Arial" w:hAnsi="Arial" w:hint="cs"/>
          <w:noProof w:val="0"/>
          <w:rtl/>
        </w:rPr>
        <w:t xml:space="preserve"> בכרטסת החברה.</w:t>
      </w:r>
    </w:p>
    <w:p w:rsidR="00AF0914" w:rsidRDefault="00AF0914" w:rsidP="00C072F1">
      <w:pPr>
        <w:spacing w:before="240" w:line="360" w:lineRule="auto"/>
        <w:jc w:val="both"/>
        <w:rPr>
          <w:rFonts w:ascii="Arial" w:hAnsi="Arial"/>
          <w:noProof w:val="0"/>
          <w:u w:val="single"/>
          <w:rtl/>
        </w:rPr>
      </w:pPr>
      <w:r>
        <w:rPr>
          <w:rFonts w:ascii="Arial" w:hAnsi="Arial" w:hint="cs"/>
          <w:noProof w:val="0"/>
          <w:u w:val="single"/>
          <w:rtl/>
        </w:rPr>
        <w:t>סיכום הסכומים שבמחלוקת</w:t>
      </w:r>
    </w:p>
    <w:p w:rsidR="00AF0914" w:rsidRPr="00AF0914" w:rsidRDefault="00AF0914"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למען הסדר</w:t>
      </w:r>
      <w:r w:rsidR="005D38E5">
        <w:rPr>
          <w:rFonts w:ascii="Arial" w:hAnsi="Arial" w:hint="cs"/>
          <w:noProof w:val="0"/>
          <w:rtl/>
        </w:rPr>
        <w:t>, אציג</w:t>
      </w:r>
      <w:r>
        <w:rPr>
          <w:rFonts w:ascii="Arial" w:hAnsi="Arial" w:hint="cs"/>
          <w:noProof w:val="0"/>
          <w:rtl/>
        </w:rPr>
        <w:t xml:space="preserve"> את הסכומים, כפי שציין המשיב, המהווים הכנסה חייבת במס והנזקפת למערער.</w:t>
      </w:r>
    </w:p>
    <w:p w:rsidR="00AF0914" w:rsidRDefault="00AF0914"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מנגד, אציג את הסכומים להם טען המערער כי הושבו</w:t>
      </w:r>
      <w:r w:rsidR="00AC3256">
        <w:rPr>
          <w:rFonts w:ascii="Arial" w:hAnsi="Arial" w:hint="cs"/>
          <w:noProof w:val="0"/>
          <w:rtl/>
        </w:rPr>
        <w:t>,</w:t>
      </w:r>
      <w:r>
        <w:rPr>
          <w:rFonts w:ascii="Arial" w:hAnsi="Arial" w:hint="cs"/>
          <w:noProof w:val="0"/>
          <w:rtl/>
        </w:rPr>
        <w:t xml:space="preserve"> הוחזרו או קוזזו</w:t>
      </w:r>
      <w:r w:rsidR="00AC3256">
        <w:rPr>
          <w:rFonts w:ascii="Arial" w:hAnsi="Arial" w:hint="cs"/>
          <w:noProof w:val="0"/>
          <w:rtl/>
        </w:rPr>
        <w:t>,</w:t>
      </w:r>
      <w:r>
        <w:rPr>
          <w:rFonts w:ascii="Arial" w:hAnsi="Arial" w:hint="cs"/>
          <w:noProof w:val="0"/>
          <w:rtl/>
        </w:rPr>
        <w:t xml:space="preserve"> או סכומים אשר אינם מיוחסים לו.</w:t>
      </w:r>
    </w:p>
    <w:p w:rsidR="000A7721" w:rsidRPr="00AF0914" w:rsidRDefault="000A7721"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נקודת המוצא היא יתרת הכרטסות (הבלתי מבוקרות)  </w:t>
      </w:r>
      <w:r>
        <w:rPr>
          <w:rFonts w:ascii="Arial" w:hAnsi="Arial" w:hint="eastAsia"/>
          <w:noProof w:val="0"/>
          <w:rtl/>
        </w:rPr>
        <w:t>–</w:t>
      </w:r>
      <w:r>
        <w:rPr>
          <w:rFonts w:ascii="Arial" w:hAnsi="Arial" w:hint="cs"/>
          <w:noProof w:val="0"/>
          <w:rtl/>
        </w:rPr>
        <w:t xml:space="preserve"> עליהן התבסס פקיד השומה </w:t>
      </w:r>
      <w:r>
        <w:rPr>
          <w:rFonts w:ascii="Arial" w:hAnsi="Arial" w:hint="eastAsia"/>
          <w:noProof w:val="0"/>
          <w:rtl/>
        </w:rPr>
        <w:t>–</w:t>
      </w:r>
      <w:r>
        <w:rPr>
          <w:rFonts w:ascii="Arial" w:hAnsi="Arial" w:hint="cs"/>
          <w:noProof w:val="0"/>
          <w:rtl/>
        </w:rPr>
        <w:t xml:space="preserve"> עד ליום 31.12.</w:t>
      </w:r>
      <w:r w:rsidR="00AC3256">
        <w:rPr>
          <w:rFonts w:ascii="Arial" w:hAnsi="Arial" w:hint="cs"/>
          <w:noProof w:val="0"/>
          <w:rtl/>
        </w:rPr>
        <w:t>2014</w:t>
      </w:r>
      <w:r>
        <w:rPr>
          <w:rFonts w:ascii="Arial" w:hAnsi="Arial" w:hint="cs"/>
          <w:noProof w:val="0"/>
          <w:rtl/>
        </w:rPr>
        <w:t xml:space="preserve">. </w:t>
      </w:r>
    </w:p>
    <w:p w:rsidR="00157112" w:rsidRPr="007068DB" w:rsidRDefault="005D38E5" w:rsidP="00C072F1">
      <w:pPr>
        <w:pStyle w:val="ad"/>
        <w:numPr>
          <w:ilvl w:val="0"/>
          <w:numId w:val="1"/>
        </w:numPr>
        <w:spacing w:before="240" w:after="120" w:line="360" w:lineRule="auto"/>
        <w:ind w:left="357"/>
        <w:contextualSpacing w:val="0"/>
        <w:jc w:val="both"/>
        <w:rPr>
          <w:rFonts w:ascii="Arial" w:hAnsi="Arial"/>
          <w:noProof w:val="0"/>
          <w:rtl/>
        </w:rPr>
      </w:pPr>
      <w:r>
        <w:rPr>
          <w:rFonts w:ascii="David" w:hAnsi="David" w:hint="cs"/>
          <w:noProof w:val="0"/>
          <w:rtl/>
        </w:rPr>
        <w:t xml:space="preserve">הכנסה המיוחסת למערער, אלו </w:t>
      </w:r>
      <w:r w:rsidR="000A7721">
        <w:rPr>
          <w:rFonts w:ascii="David" w:hAnsi="David" w:hint="cs"/>
          <w:noProof w:val="0"/>
          <w:rtl/>
        </w:rPr>
        <w:t xml:space="preserve">הכנסות </w:t>
      </w:r>
      <w:r>
        <w:rPr>
          <w:rFonts w:ascii="David" w:hAnsi="David" w:hint="cs"/>
          <w:noProof w:val="0"/>
          <w:rtl/>
        </w:rPr>
        <w:t xml:space="preserve">שהמערער הצהיר עליהן, הכנסות </w:t>
      </w:r>
      <w:r w:rsidR="000A7721">
        <w:rPr>
          <w:rFonts w:ascii="David" w:hAnsi="David" w:hint="cs"/>
          <w:noProof w:val="0"/>
          <w:rtl/>
        </w:rPr>
        <w:t xml:space="preserve">לפי </w:t>
      </w:r>
      <w:r w:rsidR="00E60475">
        <w:rPr>
          <w:rFonts w:ascii="David" w:hAnsi="David" w:hint="cs"/>
          <w:noProof w:val="0"/>
          <w:rtl/>
        </w:rPr>
        <w:t xml:space="preserve">פקודת </w:t>
      </w:r>
      <w:r w:rsidR="000A7721">
        <w:rPr>
          <w:rFonts w:ascii="David" w:hAnsi="David" w:hint="cs"/>
          <w:noProof w:val="0"/>
          <w:rtl/>
        </w:rPr>
        <w:t>מס הכנסה</w:t>
      </w:r>
      <w:r>
        <w:rPr>
          <w:rFonts w:ascii="David" w:hAnsi="David" w:hint="cs"/>
          <w:noProof w:val="0"/>
          <w:rtl/>
        </w:rPr>
        <w:t xml:space="preserve"> ויתרת החובה</w:t>
      </w:r>
      <w:r w:rsidR="00841DE7">
        <w:rPr>
          <w:rFonts w:ascii="David" w:hAnsi="David" w:hint="cs"/>
          <w:noProof w:val="0"/>
          <w:rtl/>
        </w:rPr>
        <w:t>, כלפי החברה,</w:t>
      </w:r>
      <w:r>
        <w:rPr>
          <w:rFonts w:ascii="David" w:hAnsi="David" w:hint="cs"/>
          <w:noProof w:val="0"/>
          <w:rtl/>
        </w:rPr>
        <w:t xml:space="preserve"> העולה מהצ</w:t>
      </w:r>
      <w:r w:rsidR="00841DE7">
        <w:rPr>
          <w:rFonts w:ascii="David" w:hAnsi="David" w:hint="cs"/>
          <w:noProof w:val="0"/>
          <w:rtl/>
        </w:rPr>
        <w:t>הרת ההון שדיווח</w:t>
      </w:r>
      <w:r w:rsidR="000A7721">
        <w:rPr>
          <w:rFonts w:ascii="David" w:hAnsi="David" w:hint="cs"/>
          <w:noProof w:val="0"/>
          <w:rtl/>
        </w:rPr>
        <w:t xml:space="preserve">; </w:t>
      </w:r>
      <w:r w:rsidR="000A7721" w:rsidRPr="00CD0FD4">
        <w:rPr>
          <w:rFonts w:ascii="David" w:hAnsi="David" w:hint="cs"/>
          <w:noProof w:val="0"/>
          <w:rtl/>
        </w:rPr>
        <w:t xml:space="preserve">הסכומים </w:t>
      </w:r>
      <w:r w:rsidR="0038436D">
        <w:rPr>
          <w:rFonts w:ascii="David" w:hAnsi="David"/>
          <w:noProof w:val="0"/>
          <w:rtl/>
        </w:rPr>
        <w:t>–</w:t>
      </w:r>
      <w:r w:rsidR="0038436D">
        <w:rPr>
          <w:rFonts w:ascii="David" w:hAnsi="David" w:hint="cs"/>
          <w:noProof w:val="0"/>
          <w:rtl/>
        </w:rPr>
        <w:t xml:space="preserve"> לטענת המערער </w:t>
      </w:r>
      <w:r w:rsidR="0038436D">
        <w:rPr>
          <w:rFonts w:ascii="David" w:hAnsi="David" w:hint="eastAsia"/>
          <w:noProof w:val="0"/>
          <w:rtl/>
        </w:rPr>
        <w:t>–</w:t>
      </w:r>
      <w:r w:rsidR="0038436D">
        <w:rPr>
          <w:rFonts w:ascii="David" w:hAnsi="David" w:hint="cs"/>
          <w:noProof w:val="0"/>
          <w:rtl/>
        </w:rPr>
        <w:t xml:space="preserve"> </w:t>
      </w:r>
      <w:r w:rsidR="000A7721" w:rsidRPr="00CD0FD4">
        <w:rPr>
          <w:rFonts w:ascii="David" w:hAnsi="David" w:hint="cs"/>
          <w:noProof w:val="0"/>
          <w:rtl/>
        </w:rPr>
        <w:t xml:space="preserve">שיש לנכותם מההכנסה </w:t>
      </w:r>
      <w:r w:rsidR="00CD0FD4">
        <w:rPr>
          <w:rFonts w:ascii="David" w:hAnsi="David" w:hint="cs"/>
          <w:noProof w:val="0"/>
          <w:rtl/>
        </w:rPr>
        <w:t>ה</w:t>
      </w:r>
      <w:r w:rsidR="000A7721" w:rsidRPr="00CD0FD4">
        <w:rPr>
          <w:rFonts w:ascii="David" w:hAnsi="David" w:hint="cs"/>
          <w:noProof w:val="0"/>
          <w:rtl/>
        </w:rPr>
        <w:t>מיוחסת</w:t>
      </w:r>
      <w:r>
        <w:rPr>
          <w:rFonts w:ascii="David" w:hAnsi="David" w:hint="cs"/>
          <w:noProof w:val="0"/>
          <w:rtl/>
        </w:rPr>
        <w:t xml:space="preserve"> למערער הם </w:t>
      </w:r>
      <w:r w:rsidR="000A7721" w:rsidRPr="00CD0FD4">
        <w:rPr>
          <w:rFonts w:ascii="David" w:hAnsi="David" w:hint="cs"/>
          <w:noProof w:val="0"/>
          <w:rtl/>
        </w:rPr>
        <w:t>כדלהלן:</w:t>
      </w:r>
    </w:p>
    <w:p w:rsidR="00D21BC0" w:rsidRPr="00D21BC0" w:rsidRDefault="00D21BC0" w:rsidP="00C072F1">
      <w:pPr>
        <w:pStyle w:val="ad"/>
        <w:spacing w:before="240" w:after="120" w:line="360" w:lineRule="auto"/>
        <w:ind w:left="357"/>
        <w:contextualSpacing w:val="0"/>
        <w:jc w:val="both"/>
        <w:rPr>
          <w:rFonts w:ascii="Arial" w:hAnsi="Arial"/>
          <w:b/>
          <w:bCs/>
          <w:noProof w:val="0"/>
          <w:rtl/>
        </w:rPr>
      </w:pPr>
      <w:r w:rsidRPr="00D21BC0">
        <w:rPr>
          <w:rFonts w:ascii="Arial" w:hAnsi="Arial" w:hint="cs"/>
          <w:b/>
          <w:bCs/>
          <w:noProof w:val="0"/>
          <w:rtl/>
        </w:rPr>
        <w:t>הערה:</w:t>
      </w:r>
    </w:p>
    <w:p w:rsidR="007D0998" w:rsidRDefault="00D21BC0" w:rsidP="00C072F1">
      <w:pPr>
        <w:pStyle w:val="ad"/>
        <w:spacing w:before="240" w:after="120" w:line="360" w:lineRule="auto"/>
        <w:ind w:left="357"/>
        <w:contextualSpacing w:val="0"/>
        <w:jc w:val="both"/>
        <w:rPr>
          <w:rFonts w:ascii="Arial" w:hAnsi="Arial"/>
          <w:noProof w:val="0"/>
          <w:rtl/>
        </w:rPr>
      </w:pPr>
      <w:r>
        <w:rPr>
          <w:rFonts w:ascii="Arial" w:hAnsi="Arial" w:hint="cs"/>
          <w:noProof w:val="0"/>
          <w:rtl/>
        </w:rPr>
        <w:t>על מנת, לשקף את כלל טענות המערער ביחס לסכומים להם טען כי יש ל</w:t>
      </w:r>
      <w:r w:rsidR="00143E2E">
        <w:rPr>
          <w:rFonts w:ascii="Arial" w:hAnsi="Arial" w:hint="cs"/>
          <w:noProof w:val="0"/>
          <w:rtl/>
        </w:rPr>
        <w:t>הפחית</w:t>
      </w:r>
      <w:r>
        <w:rPr>
          <w:rFonts w:ascii="Arial" w:hAnsi="Arial" w:hint="cs"/>
          <w:noProof w:val="0"/>
          <w:rtl/>
        </w:rPr>
        <w:t xml:space="preserve"> </w:t>
      </w:r>
      <w:r w:rsidR="00143E2E">
        <w:rPr>
          <w:rFonts w:ascii="Arial" w:hAnsi="Arial" w:hint="eastAsia"/>
          <w:noProof w:val="0"/>
          <w:rtl/>
        </w:rPr>
        <w:t>–</w:t>
      </w:r>
      <w:r w:rsidR="00143E2E">
        <w:rPr>
          <w:rFonts w:ascii="Arial" w:hAnsi="Arial" w:hint="cs"/>
          <w:noProof w:val="0"/>
          <w:rtl/>
        </w:rPr>
        <w:t xml:space="preserve"> </w:t>
      </w:r>
      <w:r>
        <w:rPr>
          <w:rFonts w:ascii="Arial" w:hAnsi="Arial" w:hint="cs"/>
          <w:noProof w:val="0"/>
          <w:rtl/>
        </w:rPr>
        <w:t xml:space="preserve">בגין טענות </w:t>
      </w:r>
      <w:r w:rsidR="00143E2E">
        <w:rPr>
          <w:rFonts w:ascii="Arial" w:hAnsi="Arial" w:hint="cs"/>
          <w:noProof w:val="0"/>
          <w:rtl/>
        </w:rPr>
        <w:t xml:space="preserve">לקיזוז, החזר או משיכה של אחרים </w:t>
      </w:r>
      <w:r w:rsidR="00143E2E">
        <w:rPr>
          <w:rFonts w:ascii="Arial" w:hAnsi="Arial" w:hint="eastAsia"/>
          <w:noProof w:val="0"/>
          <w:rtl/>
        </w:rPr>
        <w:t>–</w:t>
      </w:r>
      <w:r w:rsidR="00143E2E">
        <w:rPr>
          <w:rFonts w:ascii="Arial" w:hAnsi="Arial" w:hint="cs"/>
          <w:noProof w:val="0"/>
          <w:rtl/>
        </w:rPr>
        <w:t xml:space="preserve"> </w:t>
      </w:r>
      <w:r>
        <w:rPr>
          <w:rFonts w:ascii="Arial" w:hAnsi="Arial" w:hint="cs"/>
          <w:noProof w:val="0"/>
          <w:rtl/>
        </w:rPr>
        <w:t>ומפאת חשיבות הצ</w:t>
      </w:r>
      <w:r w:rsidR="00143E2E">
        <w:rPr>
          <w:rFonts w:ascii="Arial" w:hAnsi="Arial" w:hint="cs"/>
          <w:noProof w:val="0"/>
          <w:rtl/>
        </w:rPr>
        <w:t>גת התמונה באופן ברור,</w:t>
      </w:r>
      <w:r>
        <w:rPr>
          <w:rFonts w:ascii="Arial" w:hAnsi="Arial" w:hint="cs"/>
          <w:noProof w:val="0"/>
          <w:rtl/>
        </w:rPr>
        <w:t xml:space="preserve"> ועל מנת שלא לקפח אף טענה מטענות המערער ביחס לסכומים, שלטענתו, יש להפחית מהכרטסות עליהן הסתמך המשיב. </w:t>
      </w:r>
      <w:r w:rsidR="00143E2E">
        <w:rPr>
          <w:rFonts w:ascii="Arial" w:hAnsi="Arial" w:hint="cs"/>
          <w:noProof w:val="0"/>
          <w:rtl/>
        </w:rPr>
        <w:t xml:space="preserve">נוספו, בטבלה מטה, </w:t>
      </w:r>
      <w:r>
        <w:rPr>
          <w:rFonts w:ascii="Arial" w:hAnsi="Arial" w:hint="cs"/>
          <w:noProof w:val="0"/>
          <w:rtl/>
        </w:rPr>
        <w:t xml:space="preserve">כל הסכומים אף אם חלקם חופפים </w:t>
      </w:r>
      <w:r>
        <w:rPr>
          <w:rFonts w:ascii="Arial" w:hAnsi="Arial"/>
          <w:noProof w:val="0"/>
          <w:rtl/>
        </w:rPr>
        <w:t>–</w:t>
      </w:r>
      <w:r>
        <w:rPr>
          <w:rFonts w:ascii="Arial" w:hAnsi="Arial" w:hint="cs"/>
          <w:noProof w:val="0"/>
          <w:rtl/>
        </w:rPr>
        <w:t xml:space="preserve"> קרי, לא נמנענו מלרשום את כלל הסכומים אף שהם מחושבים בסעיפים אחרים המו</w:t>
      </w:r>
      <w:r w:rsidR="00143E2E">
        <w:rPr>
          <w:rFonts w:ascii="Arial" w:hAnsi="Arial" w:hint="cs"/>
          <w:noProof w:val="0"/>
          <w:rtl/>
        </w:rPr>
        <w:t>צ</w:t>
      </w:r>
      <w:r>
        <w:rPr>
          <w:rFonts w:ascii="Arial" w:hAnsi="Arial" w:hint="cs"/>
          <w:noProof w:val="0"/>
          <w:rtl/>
        </w:rPr>
        <w:t xml:space="preserve">גים בטבלה מטה. זאת למרות שהסכום הכולל בטבלה </w:t>
      </w:r>
      <w:r w:rsidR="00143E2E">
        <w:rPr>
          <w:rFonts w:ascii="Arial" w:hAnsi="Arial" w:hint="cs"/>
          <w:noProof w:val="0"/>
          <w:rtl/>
        </w:rPr>
        <w:t>הינו מעל הסכום הכולל</w:t>
      </w:r>
      <w:r>
        <w:rPr>
          <w:rFonts w:ascii="Arial" w:hAnsi="Arial" w:hint="cs"/>
          <w:noProof w:val="0"/>
          <w:rtl/>
        </w:rPr>
        <w:t xml:space="preserve"> שטען המערער. </w:t>
      </w:r>
    </w:p>
    <w:p w:rsidR="00583762" w:rsidRDefault="00583762" w:rsidP="00C072F1">
      <w:pPr>
        <w:bidi w:val="0"/>
        <w:spacing w:before="240"/>
        <w:rPr>
          <w:rFonts w:ascii="Arial" w:hAnsi="Arial"/>
          <w:noProof w:val="0"/>
          <w:rtl/>
        </w:rPr>
      </w:pPr>
    </w:p>
    <w:p w:rsidR="00C072F1" w:rsidRDefault="00C072F1" w:rsidP="00C072F1">
      <w:pPr>
        <w:bidi w:val="0"/>
        <w:spacing w:before="240"/>
        <w:rPr>
          <w:rFonts w:ascii="Arial" w:hAnsi="Arial"/>
          <w:noProof w:val="0"/>
        </w:rPr>
      </w:pPr>
    </w:p>
    <w:tbl>
      <w:tblPr>
        <w:tblStyle w:val="1-1"/>
        <w:bidiVisual/>
        <w:tblW w:w="5000" w:type="pct"/>
        <w:tblLayout w:type="fixed"/>
        <w:tblLook w:val="04A0" w:firstRow="1" w:lastRow="0" w:firstColumn="1" w:lastColumn="0" w:noHBand="0" w:noVBand="1"/>
      </w:tblPr>
      <w:tblGrid>
        <w:gridCol w:w="982"/>
        <w:gridCol w:w="992"/>
        <w:gridCol w:w="994"/>
        <w:gridCol w:w="991"/>
        <w:gridCol w:w="1135"/>
        <w:gridCol w:w="1133"/>
        <w:gridCol w:w="1135"/>
        <w:gridCol w:w="1133"/>
      </w:tblGrid>
      <w:tr w:rsidR="00B50786" w:rsidTr="00A164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8" w:type="pct"/>
          </w:tcPr>
          <w:p w:rsidR="004D48AA" w:rsidRPr="00211A88" w:rsidRDefault="004D48AA" w:rsidP="00C072F1">
            <w:pPr>
              <w:pStyle w:val="ad"/>
              <w:spacing w:before="240" w:line="360" w:lineRule="auto"/>
              <w:ind w:left="0"/>
              <w:contextualSpacing w:val="0"/>
              <w:jc w:val="center"/>
              <w:rPr>
                <w:rFonts w:ascii="Arial" w:hAnsi="Arial"/>
                <w:b w:val="0"/>
                <w:bCs w:val="0"/>
                <w:noProof w:val="0"/>
                <w:sz w:val="22"/>
                <w:szCs w:val="22"/>
                <w:u w:val="single"/>
                <w:rtl/>
              </w:rPr>
            </w:pPr>
            <w:r w:rsidRPr="00211A88">
              <w:rPr>
                <w:rFonts w:ascii="Arial" w:hAnsi="Arial" w:hint="cs"/>
                <w:noProof w:val="0"/>
                <w:sz w:val="22"/>
                <w:szCs w:val="22"/>
                <w:u w:val="single"/>
                <w:rtl/>
              </w:rPr>
              <w:t>סעיף</w:t>
            </w:r>
          </w:p>
        </w:tc>
        <w:tc>
          <w:tcPr>
            <w:tcW w:w="584" w:type="pct"/>
          </w:tcPr>
          <w:p w:rsidR="004D48AA" w:rsidRPr="00211A88" w:rsidRDefault="004D48AA" w:rsidP="00C072F1">
            <w:pPr>
              <w:pStyle w:val="ad"/>
              <w:spacing w:before="240" w:line="360" w:lineRule="auto"/>
              <w:ind w:left="0"/>
              <w:contextualSpacing w:val="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noProof w:val="0"/>
                <w:sz w:val="22"/>
                <w:szCs w:val="22"/>
                <w:u w:val="single"/>
                <w:rtl/>
              </w:rPr>
            </w:pPr>
            <w:r w:rsidRPr="00211A88">
              <w:rPr>
                <w:rFonts w:ascii="Arial" w:hAnsi="Arial" w:hint="cs"/>
                <w:noProof w:val="0"/>
                <w:sz w:val="22"/>
                <w:szCs w:val="22"/>
                <w:u w:val="single"/>
                <w:rtl/>
              </w:rPr>
              <w:t>2012</w:t>
            </w:r>
          </w:p>
        </w:tc>
        <w:tc>
          <w:tcPr>
            <w:tcW w:w="585" w:type="pct"/>
          </w:tcPr>
          <w:p w:rsidR="004D48AA" w:rsidRPr="00211A88" w:rsidRDefault="004D48AA" w:rsidP="00C072F1">
            <w:pPr>
              <w:pStyle w:val="ad"/>
              <w:spacing w:before="240" w:line="360" w:lineRule="auto"/>
              <w:ind w:left="0"/>
              <w:contextualSpacing w:val="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noProof w:val="0"/>
                <w:sz w:val="22"/>
                <w:szCs w:val="22"/>
                <w:u w:val="single"/>
                <w:rtl/>
              </w:rPr>
            </w:pPr>
            <w:r w:rsidRPr="00211A88">
              <w:rPr>
                <w:rFonts w:ascii="Arial" w:hAnsi="Arial" w:hint="cs"/>
                <w:noProof w:val="0"/>
                <w:sz w:val="22"/>
                <w:szCs w:val="22"/>
                <w:u w:val="single"/>
                <w:rtl/>
              </w:rPr>
              <w:t>2013</w:t>
            </w:r>
          </w:p>
        </w:tc>
        <w:tc>
          <w:tcPr>
            <w:tcW w:w="583" w:type="pct"/>
          </w:tcPr>
          <w:p w:rsidR="004D48AA" w:rsidRPr="00211A88" w:rsidRDefault="004D48AA" w:rsidP="00C072F1">
            <w:pPr>
              <w:pStyle w:val="ad"/>
              <w:spacing w:before="240" w:line="360" w:lineRule="auto"/>
              <w:ind w:left="0"/>
              <w:contextualSpacing w:val="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noProof w:val="0"/>
                <w:sz w:val="22"/>
                <w:szCs w:val="22"/>
                <w:u w:val="single"/>
                <w:rtl/>
              </w:rPr>
            </w:pPr>
            <w:r w:rsidRPr="00211A88">
              <w:rPr>
                <w:rFonts w:ascii="Arial" w:hAnsi="Arial" w:hint="cs"/>
                <w:noProof w:val="0"/>
                <w:sz w:val="22"/>
                <w:szCs w:val="22"/>
                <w:u w:val="single"/>
                <w:rtl/>
              </w:rPr>
              <w:t>2014</w:t>
            </w:r>
          </w:p>
        </w:tc>
        <w:tc>
          <w:tcPr>
            <w:tcW w:w="668" w:type="pct"/>
          </w:tcPr>
          <w:p w:rsidR="004D48AA" w:rsidRPr="00211A88" w:rsidRDefault="005F21E6" w:rsidP="00C072F1">
            <w:pPr>
              <w:pStyle w:val="ad"/>
              <w:spacing w:before="240" w:line="360" w:lineRule="auto"/>
              <w:ind w:left="0"/>
              <w:contextualSpacing w:val="0"/>
              <w:jc w:val="center"/>
              <w:cnfStyle w:val="100000000000" w:firstRow="1" w:lastRow="0" w:firstColumn="0" w:lastColumn="0" w:oddVBand="0" w:evenVBand="0" w:oddHBand="0" w:evenHBand="0" w:firstRowFirstColumn="0" w:firstRowLastColumn="0" w:lastRowFirstColumn="0" w:lastRowLastColumn="0"/>
              <w:rPr>
                <w:rFonts w:ascii="Arial" w:hAnsi="Arial"/>
                <w:noProof w:val="0"/>
                <w:sz w:val="22"/>
                <w:szCs w:val="22"/>
                <w:u w:val="single"/>
                <w:rtl/>
              </w:rPr>
            </w:pPr>
            <w:r w:rsidRPr="00211A88">
              <w:rPr>
                <w:rFonts w:ascii="Arial" w:hAnsi="Arial" w:hint="cs"/>
                <w:noProof w:val="0"/>
                <w:sz w:val="22"/>
                <w:szCs w:val="22"/>
                <w:u w:val="single"/>
                <w:rtl/>
              </w:rPr>
              <w:t xml:space="preserve">א- </w:t>
            </w:r>
            <w:r w:rsidR="004D48AA" w:rsidRPr="00211A88">
              <w:rPr>
                <w:rFonts w:ascii="Arial" w:hAnsi="Arial" w:hint="cs"/>
                <w:noProof w:val="0"/>
                <w:sz w:val="22"/>
                <w:szCs w:val="22"/>
                <w:u w:val="single"/>
                <w:rtl/>
              </w:rPr>
              <w:t>קיזוז</w:t>
            </w:r>
          </w:p>
        </w:tc>
        <w:tc>
          <w:tcPr>
            <w:tcW w:w="667" w:type="pct"/>
          </w:tcPr>
          <w:p w:rsidR="004D48AA" w:rsidRPr="00211A88" w:rsidRDefault="003274CF" w:rsidP="00C072F1">
            <w:pPr>
              <w:pStyle w:val="ad"/>
              <w:spacing w:before="240" w:line="360" w:lineRule="auto"/>
              <w:ind w:left="0"/>
              <w:contextualSpacing w:val="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noProof w:val="0"/>
                <w:sz w:val="22"/>
                <w:szCs w:val="22"/>
                <w:u w:val="single"/>
                <w:rtl/>
              </w:rPr>
            </w:pPr>
            <w:r w:rsidRPr="00211A88">
              <w:rPr>
                <w:rFonts w:ascii="Arial" w:hAnsi="Arial" w:hint="cs"/>
                <w:noProof w:val="0"/>
                <w:sz w:val="22"/>
                <w:szCs w:val="22"/>
                <w:u w:val="single"/>
                <w:rtl/>
              </w:rPr>
              <w:t>ב-הוחזר</w:t>
            </w:r>
          </w:p>
        </w:tc>
        <w:tc>
          <w:tcPr>
            <w:tcW w:w="668" w:type="pct"/>
          </w:tcPr>
          <w:p w:rsidR="004D48AA" w:rsidRPr="00211A88" w:rsidRDefault="005F21E6" w:rsidP="00C072F1">
            <w:pPr>
              <w:pStyle w:val="ad"/>
              <w:spacing w:before="240" w:line="360" w:lineRule="auto"/>
              <w:ind w:left="0"/>
              <w:contextualSpacing w:val="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noProof w:val="0"/>
                <w:sz w:val="22"/>
                <w:szCs w:val="22"/>
                <w:u w:val="single"/>
                <w:rtl/>
              </w:rPr>
            </w:pPr>
            <w:r w:rsidRPr="00211A88">
              <w:rPr>
                <w:rFonts w:ascii="Arial" w:hAnsi="Arial" w:hint="cs"/>
                <w:noProof w:val="0"/>
                <w:sz w:val="22"/>
                <w:szCs w:val="22"/>
                <w:u w:val="single"/>
                <w:rtl/>
              </w:rPr>
              <w:t xml:space="preserve">ג- </w:t>
            </w:r>
            <w:r w:rsidR="004D48AA" w:rsidRPr="00211A88">
              <w:rPr>
                <w:rFonts w:ascii="Arial" w:hAnsi="Arial" w:hint="cs"/>
                <w:noProof w:val="0"/>
                <w:sz w:val="22"/>
                <w:szCs w:val="22"/>
                <w:u w:val="single"/>
                <w:rtl/>
              </w:rPr>
              <w:t>אחרים</w:t>
            </w:r>
          </w:p>
        </w:tc>
        <w:tc>
          <w:tcPr>
            <w:tcW w:w="667" w:type="pct"/>
          </w:tcPr>
          <w:p w:rsidR="004D48AA" w:rsidRPr="00211A88" w:rsidRDefault="004D48AA" w:rsidP="00C072F1">
            <w:pPr>
              <w:pStyle w:val="ad"/>
              <w:spacing w:before="240" w:line="360" w:lineRule="auto"/>
              <w:ind w:left="0"/>
              <w:contextualSpacing w:val="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noProof w:val="0"/>
                <w:sz w:val="22"/>
                <w:szCs w:val="22"/>
                <w:u w:val="single"/>
                <w:rtl/>
              </w:rPr>
            </w:pPr>
            <w:r w:rsidRPr="00211A88">
              <w:rPr>
                <w:rFonts w:ascii="Arial" w:hAnsi="Arial" w:hint="cs"/>
                <w:noProof w:val="0"/>
                <w:sz w:val="22"/>
                <w:szCs w:val="22"/>
                <w:u w:val="single"/>
                <w:rtl/>
              </w:rPr>
              <w:t>הערות</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4D48AA" w:rsidRPr="00DB1AE4" w:rsidRDefault="004D48AA"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הכנסה מוצהרת:</w:t>
            </w:r>
          </w:p>
        </w:tc>
        <w:tc>
          <w:tcPr>
            <w:tcW w:w="584"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sidRPr="00211A88">
              <w:rPr>
                <w:rFonts w:ascii="Arial" w:hAnsi="Arial" w:hint="cs"/>
                <w:noProof w:val="0"/>
                <w:sz w:val="20"/>
                <w:szCs w:val="20"/>
                <w:rtl/>
              </w:rPr>
              <w:t>165,083</w:t>
            </w:r>
          </w:p>
        </w:tc>
        <w:tc>
          <w:tcPr>
            <w:tcW w:w="583"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sidRPr="00211A88">
              <w:rPr>
                <w:rFonts w:ascii="Arial" w:hAnsi="Arial" w:hint="cs"/>
                <w:noProof w:val="0"/>
                <w:sz w:val="20"/>
                <w:szCs w:val="20"/>
                <w:rtl/>
              </w:rPr>
              <w:t>185,639</w:t>
            </w: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6C1A5E" w:rsidRDefault="006C1A5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sidRPr="006C1A5E">
              <w:rPr>
                <w:rFonts w:ascii="Arial" w:hAnsi="Arial" w:hint="cs"/>
                <w:noProof w:val="0"/>
                <w:sz w:val="16"/>
                <w:szCs w:val="16"/>
                <w:rtl/>
              </w:rPr>
              <w:t>המס שולם</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4D48AA" w:rsidRPr="00DB1AE4" w:rsidRDefault="004D48AA"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 xml:space="preserve">תוספת הכנסה </w:t>
            </w:r>
          </w:p>
        </w:tc>
        <w:tc>
          <w:tcPr>
            <w:tcW w:w="584"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sidRPr="00211A88">
              <w:rPr>
                <w:rFonts w:ascii="Arial" w:hAnsi="Arial" w:hint="cs"/>
                <w:noProof w:val="0"/>
                <w:sz w:val="20"/>
                <w:szCs w:val="20"/>
                <w:rtl/>
              </w:rPr>
              <w:t>4,019,705</w:t>
            </w: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6C1A5E" w:rsidRDefault="006C1A5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sidRPr="006C1A5E">
              <w:rPr>
                <w:rFonts w:ascii="Arial" w:hAnsi="Arial" w:hint="cs"/>
                <w:noProof w:val="0"/>
                <w:sz w:val="16"/>
                <w:szCs w:val="16"/>
                <w:rtl/>
              </w:rPr>
              <w:t>סכום במחלוקת</w:t>
            </w:r>
            <w:r>
              <w:rPr>
                <w:rFonts w:ascii="Arial" w:hAnsi="Arial" w:hint="cs"/>
                <w:noProof w:val="0"/>
                <w:sz w:val="16"/>
                <w:szCs w:val="16"/>
                <w:rtl/>
              </w:rPr>
              <w:t xml:space="preserve"> תוס' לפי המשיב</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4D48AA" w:rsidRPr="00DB1AE4" w:rsidRDefault="004D48AA"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ריבית רעיונית:</w:t>
            </w:r>
          </w:p>
        </w:tc>
        <w:tc>
          <w:tcPr>
            <w:tcW w:w="584"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single"/>
                <w:rtl/>
              </w:rPr>
            </w:pPr>
          </w:p>
        </w:tc>
        <w:tc>
          <w:tcPr>
            <w:tcW w:w="585"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single"/>
                <w:rtl/>
              </w:rPr>
            </w:pPr>
            <w:r w:rsidRPr="00211A88">
              <w:rPr>
                <w:rFonts w:ascii="Arial" w:hAnsi="Arial" w:hint="cs"/>
                <w:noProof w:val="0"/>
                <w:sz w:val="20"/>
                <w:szCs w:val="20"/>
                <w:u w:val="single"/>
                <w:rtl/>
              </w:rPr>
              <w:t>215,264</w:t>
            </w:r>
          </w:p>
        </w:tc>
        <w:tc>
          <w:tcPr>
            <w:tcW w:w="583" w:type="pct"/>
          </w:tcPr>
          <w:p w:rsidR="004D48AA" w:rsidRPr="00211A88" w:rsidRDefault="004D48AA" w:rsidP="00C072F1">
            <w:pPr>
              <w:pStyle w:val="ad"/>
              <w:spacing w:before="240" w:line="360" w:lineRule="auto"/>
              <w:ind w:left="0"/>
              <w:contextualSpacing w:val="0"/>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single"/>
                <w:rtl/>
              </w:rPr>
            </w:pPr>
            <w:r w:rsidRPr="00211A88">
              <w:rPr>
                <w:rFonts w:ascii="Arial" w:hAnsi="Arial" w:hint="cs"/>
                <w:noProof w:val="0"/>
                <w:sz w:val="20"/>
                <w:szCs w:val="20"/>
                <w:u w:val="single"/>
                <w:rtl/>
              </w:rPr>
              <w:t>168,924</w:t>
            </w: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6C1A5E" w:rsidRDefault="006C1A5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sidRPr="006C1A5E">
              <w:rPr>
                <w:rFonts w:ascii="Arial" w:hAnsi="Arial" w:hint="cs"/>
                <w:noProof w:val="0"/>
                <w:sz w:val="16"/>
                <w:szCs w:val="16"/>
                <w:rtl/>
              </w:rPr>
              <w:t>ריבית, ה"ה וקנסות</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4D48AA" w:rsidRPr="00DB1AE4" w:rsidRDefault="00D16F8B"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 xml:space="preserve">סה"כ </w:t>
            </w:r>
            <w:r w:rsidR="004D48AA" w:rsidRPr="00DB1AE4">
              <w:rPr>
                <w:rFonts w:ascii="Arial" w:hAnsi="Arial" w:hint="cs"/>
                <w:noProof w:val="0"/>
                <w:sz w:val="20"/>
                <w:szCs w:val="20"/>
                <w:rtl/>
              </w:rPr>
              <w:t>הכנסה:</w:t>
            </w:r>
          </w:p>
        </w:tc>
        <w:tc>
          <w:tcPr>
            <w:tcW w:w="584"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dash"/>
                <w:rtl/>
              </w:rPr>
            </w:pPr>
          </w:p>
        </w:tc>
        <w:tc>
          <w:tcPr>
            <w:tcW w:w="585"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dash"/>
                <w:rtl/>
              </w:rPr>
            </w:pPr>
            <w:r w:rsidRPr="00211A88">
              <w:rPr>
                <w:rFonts w:ascii="Arial" w:hAnsi="Arial" w:hint="cs"/>
                <w:noProof w:val="0"/>
                <w:sz w:val="20"/>
                <w:szCs w:val="20"/>
                <w:u w:val="dash"/>
                <w:rtl/>
              </w:rPr>
              <w:t>380,347</w:t>
            </w:r>
          </w:p>
        </w:tc>
        <w:tc>
          <w:tcPr>
            <w:tcW w:w="583"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dash"/>
                <w:rtl/>
              </w:rPr>
            </w:pPr>
            <w:r w:rsidRPr="00211A88">
              <w:rPr>
                <w:rFonts w:ascii="Arial" w:hAnsi="Arial" w:hint="cs"/>
                <w:noProof w:val="0"/>
                <w:sz w:val="20"/>
                <w:szCs w:val="20"/>
                <w:u w:val="dash"/>
                <w:rtl/>
              </w:rPr>
              <w:t>4,374,268</w:t>
            </w: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D16F8B"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sz w:val="20"/>
                <w:szCs w:val="20"/>
                <w:rtl/>
              </w:rPr>
            </w:pPr>
            <w:r w:rsidRPr="00D16F8B">
              <w:rPr>
                <w:rFonts w:ascii="Arial" w:hAnsi="Arial" w:hint="cs"/>
                <w:b/>
                <w:bCs/>
                <w:noProof w:val="0"/>
                <w:sz w:val="20"/>
                <w:szCs w:val="20"/>
                <w:rtl/>
              </w:rPr>
              <w:t>סה"כ: 4,754,615</w:t>
            </w:r>
          </w:p>
        </w:tc>
      </w:tr>
      <w:tr w:rsidR="00A16410" w:rsidTr="00A16410">
        <w:tc>
          <w:tcPr>
            <w:cnfStyle w:val="001000000000" w:firstRow="0" w:lastRow="0" w:firstColumn="1" w:lastColumn="0" w:oddVBand="0" w:evenVBand="0" w:oddHBand="0" w:evenHBand="0" w:firstRowFirstColumn="0" w:firstRowLastColumn="0" w:lastRowFirstColumn="0" w:lastRowLastColumn="0"/>
            <w:tcW w:w="578" w:type="pct"/>
          </w:tcPr>
          <w:p w:rsidR="00A16410" w:rsidRPr="00DB1AE4" w:rsidRDefault="00A16410"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ניכוי הכנסה מוצהרת</w:t>
            </w:r>
          </w:p>
        </w:tc>
        <w:tc>
          <w:tcPr>
            <w:tcW w:w="584" w:type="pct"/>
          </w:tcPr>
          <w:p w:rsidR="00A16410" w:rsidRPr="00211A88" w:rsidRDefault="00A1641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A16410" w:rsidRPr="00211A88" w:rsidRDefault="00A1641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Pr>
                <w:rFonts w:ascii="Arial" w:hAnsi="Arial" w:hint="cs"/>
                <w:noProof w:val="0"/>
                <w:sz w:val="20"/>
                <w:szCs w:val="20"/>
                <w:rtl/>
              </w:rPr>
              <w:t>(165,083)</w:t>
            </w:r>
          </w:p>
        </w:tc>
        <w:tc>
          <w:tcPr>
            <w:tcW w:w="583" w:type="pct"/>
          </w:tcPr>
          <w:p w:rsidR="00A16410" w:rsidRPr="00211A88" w:rsidRDefault="00A1641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Pr>
                <w:rFonts w:ascii="Arial" w:hAnsi="Arial" w:hint="cs"/>
                <w:noProof w:val="0"/>
                <w:sz w:val="20"/>
                <w:szCs w:val="20"/>
                <w:rtl/>
              </w:rPr>
              <w:t>(185,639)</w:t>
            </w:r>
          </w:p>
        </w:tc>
        <w:tc>
          <w:tcPr>
            <w:tcW w:w="668" w:type="pct"/>
          </w:tcPr>
          <w:p w:rsidR="00A16410" w:rsidRPr="00211A88" w:rsidRDefault="00A1641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A16410" w:rsidRPr="00211A88" w:rsidRDefault="00A1641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A16410" w:rsidRPr="00211A88" w:rsidRDefault="00A1641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A16410" w:rsidRDefault="00A1641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 xml:space="preserve">סה"כ דווח: </w:t>
            </w:r>
            <w:r w:rsidR="00CC7952">
              <w:rPr>
                <w:rFonts w:ascii="Arial" w:hAnsi="Arial" w:hint="cs"/>
                <w:noProof w:val="0"/>
                <w:sz w:val="16"/>
                <w:szCs w:val="16"/>
                <w:rtl/>
              </w:rPr>
              <w:t xml:space="preserve">350,722; סה"כ תוס' הכנסה: </w:t>
            </w:r>
            <w:r w:rsidR="00CC7952" w:rsidRPr="00CC7952">
              <w:rPr>
                <w:rFonts w:ascii="Arial" w:hAnsi="Arial" w:hint="cs"/>
                <w:b/>
                <w:bCs/>
                <w:noProof w:val="0"/>
                <w:sz w:val="16"/>
                <w:szCs w:val="16"/>
                <w:u w:val="double"/>
                <w:rtl/>
              </w:rPr>
              <w:t>4,403,893</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4D48AA" w:rsidRPr="00DB1AE4" w:rsidRDefault="004D48AA"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 xml:space="preserve">יתרת חובה </w:t>
            </w:r>
            <w:r w:rsidR="005C21E7" w:rsidRPr="00DB1AE4">
              <w:rPr>
                <w:rFonts w:ascii="Arial" w:hAnsi="Arial" w:hint="cs"/>
                <w:noProof w:val="0"/>
                <w:sz w:val="20"/>
                <w:szCs w:val="20"/>
                <w:rtl/>
              </w:rPr>
              <w:t xml:space="preserve">של המערער </w:t>
            </w:r>
            <w:r w:rsidRPr="00DB1AE4">
              <w:rPr>
                <w:rFonts w:ascii="Arial" w:hAnsi="Arial" w:hint="cs"/>
                <w:noProof w:val="0"/>
                <w:sz w:val="20"/>
                <w:szCs w:val="20"/>
                <w:rtl/>
              </w:rPr>
              <w:t>לחברה</w:t>
            </w:r>
          </w:p>
        </w:tc>
        <w:tc>
          <w:tcPr>
            <w:tcW w:w="584" w:type="pct"/>
          </w:tcPr>
          <w:p w:rsidR="004D48AA" w:rsidRPr="005C21E7"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sz w:val="20"/>
                <w:szCs w:val="20"/>
                <w:rtl/>
              </w:rPr>
            </w:pPr>
            <w:r w:rsidRPr="005C21E7">
              <w:rPr>
                <w:rFonts w:ascii="Arial" w:hAnsi="Arial" w:hint="cs"/>
                <w:b/>
                <w:bCs/>
                <w:noProof w:val="0"/>
                <w:sz w:val="20"/>
                <w:szCs w:val="20"/>
                <w:rtl/>
              </w:rPr>
              <w:t>4,419,463</w:t>
            </w:r>
          </w:p>
        </w:tc>
        <w:tc>
          <w:tcPr>
            <w:tcW w:w="585"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 xml:space="preserve">יתרת חובה לחברה בהתאם </w:t>
            </w:r>
            <w:r w:rsidR="00AF10EC">
              <w:rPr>
                <w:rFonts w:ascii="Arial" w:hAnsi="Arial" w:hint="cs"/>
                <w:noProof w:val="0"/>
                <w:sz w:val="16"/>
                <w:szCs w:val="16"/>
                <w:rtl/>
              </w:rPr>
              <w:t>ל</w:t>
            </w:r>
            <w:r>
              <w:rPr>
                <w:rFonts w:ascii="Arial" w:hAnsi="Arial" w:hint="cs"/>
                <w:noProof w:val="0"/>
                <w:sz w:val="16"/>
                <w:szCs w:val="16"/>
                <w:rtl/>
              </w:rPr>
              <w:t>הצה"ן ליום 31.12.12 שהוגשה ביום 23.8.15</w:t>
            </w:r>
          </w:p>
        </w:tc>
      </w:tr>
      <w:tr w:rsidR="006435F7" w:rsidTr="00A16410">
        <w:tc>
          <w:tcPr>
            <w:cnfStyle w:val="001000000000" w:firstRow="0" w:lastRow="0" w:firstColumn="1" w:lastColumn="0" w:oddVBand="0" w:evenVBand="0" w:oddHBand="0" w:evenHBand="0" w:firstRowFirstColumn="0" w:firstRowLastColumn="0" w:lastRowFirstColumn="0" w:lastRowLastColumn="0"/>
            <w:tcW w:w="578" w:type="pct"/>
          </w:tcPr>
          <w:p w:rsidR="006435F7" w:rsidRPr="00DB1AE4" w:rsidRDefault="006435F7"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החזר פ</w:t>
            </w:r>
            <w:r w:rsidR="00625622" w:rsidRPr="00DB1AE4">
              <w:rPr>
                <w:rFonts w:ascii="Arial" w:hAnsi="Arial" w:hint="cs"/>
                <w:noProof w:val="0"/>
                <w:sz w:val="20"/>
                <w:szCs w:val="20"/>
                <w:rtl/>
              </w:rPr>
              <w:t>י</w:t>
            </w:r>
            <w:r w:rsidRPr="00DB1AE4">
              <w:rPr>
                <w:rFonts w:ascii="Arial" w:hAnsi="Arial" w:hint="cs"/>
                <w:noProof w:val="0"/>
                <w:sz w:val="20"/>
                <w:szCs w:val="20"/>
                <w:rtl/>
              </w:rPr>
              <w:t>קדון ללהמן</w:t>
            </w:r>
          </w:p>
        </w:tc>
        <w:tc>
          <w:tcPr>
            <w:tcW w:w="584" w:type="pct"/>
          </w:tcPr>
          <w:p w:rsidR="006435F7" w:rsidRPr="005C21E7" w:rsidRDefault="006435F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sz w:val="20"/>
                <w:szCs w:val="20"/>
                <w:rtl/>
              </w:rPr>
            </w:pPr>
          </w:p>
        </w:tc>
        <w:tc>
          <w:tcPr>
            <w:tcW w:w="585" w:type="pct"/>
          </w:tcPr>
          <w:p w:rsidR="006435F7" w:rsidRPr="00211A88" w:rsidRDefault="006435F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6435F7" w:rsidRPr="00211A88" w:rsidRDefault="006435F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6435F7" w:rsidRPr="00211A88" w:rsidRDefault="006435F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Pr>
                <w:rFonts w:ascii="Arial" w:hAnsi="Arial" w:hint="cs"/>
                <w:noProof w:val="0"/>
                <w:sz w:val="20"/>
                <w:szCs w:val="20"/>
                <w:rtl/>
              </w:rPr>
              <w:t>(600,000)</w:t>
            </w:r>
          </w:p>
        </w:tc>
        <w:tc>
          <w:tcPr>
            <w:tcW w:w="667" w:type="pct"/>
          </w:tcPr>
          <w:p w:rsidR="006435F7" w:rsidRPr="00211A88" w:rsidRDefault="006435F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6435F7" w:rsidRPr="00211A88" w:rsidRDefault="006435F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6435F7" w:rsidRDefault="006435F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המערער העביר בהעברה בנקאית מחשבונו לח-ן משפ' להמן בגין החזק פיקדון של דייר. ביום 17.10.2011</w:t>
            </w:r>
          </w:p>
        </w:tc>
      </w:tr>
      <w:tr w:rsidR="00DB1AE4" w:rsidTr="00A16410">
        <w:tc>
          <w:tcPr>
            <w:cnfStyle w:val="001000000000" w:firstRow="0" w:lastRow="0" w:firstColumn="1" w:lastColumn="0" w:oddVBand="0" w:evenVBand="0" w:oddHBand="0" w:evenHBand="0" w:firstRowFirstColumn="0" w:firstRowLastColumn="0" w:lastRowFirstColumn="0" w:lastRowLastColumn="0"/>
            <w:tcW w:w="578" w:type="pct"/>
          </w:tcPr>
          <w:p w:rsidR="00DB1AE4" w:rsidRPr="00DB1AE4" w:rsidRDefault="00DB1AE4"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הלוואה מדיסקונט</w:t>
            </w:r>
          </w:p>
        </w:tc>
        <w:tc>
          <w:tcPr>
            <w:tcW w:w="584" w:type="pct"/>
          </w:tcPr>
          <w:p w:rsidR="00DB1AE4" w:rsidRPr="005C21E7" w:rsidRDefault="00DB1AE4"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sz w:val="20"/>
                <w:szCs w:val="20"/>
                <w:rtl/>
              </w:rPr>
            </w:pPr>
          </w:p>
        </w:tc>
        <w:tc>
          <w:tcPr>
            <w:tcW w:w="585" w:type="pct"/>
          </w:tcPr>
          <w:p w:rsidR="00DB1AE4" w:rsidRPr="00211A88" w:rsidRDefault="00DB1AE4"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DB1AE4" w:rsidRPr="00211A88" w:rsidRDefault="00DB1AE4"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DB1AE4" w:rsidRDefault="00DB1AE4"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DB1AE4" w:rsidRPr="00211A88" w:rsidRDefault="00C668D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Pr>
                <w:rFonts w:ascii="Arial" w:hAnsi="Arial" w:hint="cs"/>
                <w:noProof w:val="0"/>
                <w:sz w:val="20"/>
                <w:szCs w:val="20"/>
                <w:rtl/>
              </w:rPr>
              <w:t>(</w:t>
            </w:r>
            <w:r w:rsidR="00DB1AE4">
              <w:rPr>
                <w:rFonts w:ascii="Arial" w:hAnsi="Arial" w:hint="cs"/>
                <w:noProof w:val="0"/>
                <w:sz w:val="20"/>
                <w:szCs w:val="20"/>
                <w:rtl/>
              </w:rPr>
              <w:t>3,585,000</w:t>
            </w:r>
            <w:r>
              <w:rPr>
                <w:rFonts w:ascii="Arial" w:hAnsi="Arial" w:hint="cs"/>
                <w:noProof w:val="0"/>
                <w:sz w:val="20"/>
                <w:szCs w:val="20"/>
                <w:rtl/>
              </w:rPr>
              <w:t>)</w:t>
            </w:r>
          </w:p>
        </w:tc>
        <w:tc>
          <w:tcPr>
            <w:tcW w:w="668" w:type="pct"/>
          </w:tcPr>
          <w:p w:rsidR="00DB1AE4" w:rsidRPr="00211A88" w:rsidRDefault="00DB1AE4"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DB1AE4" w:rsidRDefault="00DB1AE4"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המערער לקח הלוואה, ע"ס 5 מש"ח, מבנק דיסקונט, ביום 1.8.2010, והעביר את הסך הנ"ל לחברה.</w:t>
            </w:r>
          </w:p>
        </w:tc>
      </w:tr>
      <w:tr w:rsidR="001B4CEE" w:rsidTr="00A16410">
        <w:tc>
          <w:tcPr>
            <w:cnfStyle w:val="001000000000" w:firstRow="0" w:lastRow="0" w:firstColumn="1" w:lastColumn="0" w:oddVBand="0" w:evenVBand="0" w:oddHBand="0" w:evenHBand="0" w:firstRowFirstColumn="0" w:firstRowLastColumn="0" w:lastRowFirstColumn="0" w:lastRowLastColumn="0"/>
            <w:tcW w:w="578" w:type="pct"/>
          </w:tcPr>
          <w:p w:rsidR="00B50786" w:rsidRPr="00DB1AE4" w:rsidRDefault="00B50786"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הפקדות מערער לחברה</w:t>
            </w:r>
          </w:p>
        </w:tc>
        <w:tc>
          <w:tcPr>
            <w:tcW w:w="584" w:type="pct"/>
          </w:tcPr>
          <w:p w:rsidR="00B50786" w:rsidRPr="00211A88" w:rsidRDefault="00B5078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B50786" w:rsidRPr="00211A88" w:rsidRDefault="00B5078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B50786" w:rsidRPr="00211A88" w:rsidRDefault="00B5078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B50786" w:rsidRPr="00211A88" w:rsidRDefault="00B5078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B50786" w:rsidRPr="00211A88" w:rsidRDefault="00C668D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Pr>
                <w:rFonts w:ascii="Arial" w:hAnsi="Arial" w:hint="cs"/>
                <w:noProof w:val="0"/>
                <w:sz w:val="20"/>
                <w:szCs w:val="20"/>
                <w:rtl/>
              </w:rPr>
              <w:t>(</w:t>
            </w:r>
            <w:r w:rsidR="00B50786" w:rsidRPr="00211A88">
              <w:rPr>
                <w:rFonts w:ascii="Arial" w:hAnsi="Arial" w:hint="cs"/>
                <w:noProof w:val="0"/>
                <w:sz w:val="20"/>
                <w:szCs w:val="20"/>
                <w:rtl/>
              </w:rPr>
              <w:t>750,000</w:t>
            </w:r>
            <w:r>
              <w:rPr>
                <w:rFonts w:ascii="Arial" w:hAnsi="Arial" w:hint="cs"/>
                <w:noProof w:val="0"/>
                <w:sz w:val="20"/>
                <w:szCs w:val="20"/>
                <w:rtl/>
              </w:rPr>
              <w:t>)</w:t>
            </w:r>
          </w:p>
        </w:tc>
        <w:tc>
          <w:tcPr>
            <w:tcW w:w="668" w:type="pct"/>
          </w:tcPr>
          <w:p w:rsidR="00B50786" w:rsidRPr="00211A88" w:rsidRDefault="00B5078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B50786" w:rsidRDefault="00B5078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הפקדות של המערער לח-ן החברה בשנת 2010</w:t>
            </w:r>
          </w:p>
        </w:tc>
      </w:tr>
      <w:tr w:rsidR="001B4CEE" w:rsidTr="00A16410">
        <w:tc>
          <w:tcPr>
            <w:cnfStyle w:val="001000000000" w:firstRow="0" w:lastRow="0" w:firstColumn="1" w:lastColumn="0" w:oddVBand="0" w:evenVBand="0" w:oddHBand="0" w:evenHBand="0" w:firstRowFirstColumn="0" w:firstRowLastColumn="0" w:lastRowFirstColumn="0" w:lastRowLastColumn="0"/>
            <w:tcW w:w="578" w:type="pct"/>
          </w:tcPr>
          <w:p w:rsidR="00B50786" w:rsidRPr="00DB1AE4" w:rsidRDefault="00B50786"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הפקדות מערער</w:t>
            </w:r>
          </w:p>
          <w:p w:rsidR="0093710C" w:rsidRPr="00DB1AE4" w:rsidRDefault="00B50786"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לחברה</w:t>
            </w:r>
          </w:p>
        </w:tc>
        <w:tc>
          <w:tcPr>
            <w:tcW w:w="584" w:type="pct"/>
          </w:tcPr>
          <w:p w:rsidR="0093710C" w:rsidRPr="00211A88" w:rsidRDefault="0093710C"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93710C" w:rsidRPr="00211A88" w:rsidRDefault="0093710C"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93710C" w:rsidRPr="00211A88" w:rsidRDefault="0093710C"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93710C" w:rsidRPr="00211A88" w:rsidRDefault="0093710C"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EC109F" w:rsidRPr="00211A88" w:rsidRDefault="00C668D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Pr>
                <w:rFonts w:ascii="Arial" w:hAnsi="Arial" w:hint="cs"/>
                <w:noProof w:val="0"/>
                <w:sz w:val="20"/>
                <w:szCs w:val="20"/>
                <w:rtl/>
              </w:rPr>
              <w:t>(</w:t>
            </w:r>
            <w:r w:rsidR="00EC109F" w:rsidRPr="00211A88">
              <w:rPr>
                <w:rFonts w:ascii="Arial" w:hAnsi="Arial" w:hint="cs"/>
                <w:noProof w:val="0"/>
                <w:sz w:val="20"/>
                <w:szCs w:val="20"/>
                <w:rtl/>
              </w:rPr>
              <w:t>1,034,421</w:t>
            </w:r>
            <w:r>
              <w:rPr>
                <w:rFonts w:ascii="Arial" w:hAnsi="Arial" w:hint="cs"/>
                <w:noProof w:val="0"/>
                <w:sz w:val="20"/>
                <w:szCs w:val="20"/>
                <w:rtl/>
              </w:rPr>
              <w:t>)</w:t>
            </w:r>
          </w:p>
        </w:tc>
        <w:tc>
          <w:tcPr>
            <w:tcW w:w="668" w:type="pct"/>
          </w:tcPr>
          <w:p w:rsidR="0093710C" w:rsidRPr="00211A88" w:rsidRDefault="0093710C"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93710C" w:rsidRDefault="00B5078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הפקדות של המערער לח-ן החברה בשנת 2011</w:t>
            </w:r>
          </w:p>
        </w:tc>
      </w:tr>
      <w:tr w:rsidR="00FD5FFD" w:rsidTr="00A16410">
        <w:tc>
          <w:tcPr>
            <w:cnfStyle w:val="001000000000" w:firstRow="0" w:lastRow="0" w:firstColumn="1" w:lastColumn="0" w:oddVBand="0" w:evenVBand="0" w:oddHBand="0" w:evenHBand="0" w:firstRowFirstColumn="0" w:firstRowLastColumn="0" w:lastRowFirstColumn="0" w:lastRowLastColumn="0"/>
            <w:tcW w:w="578" w:type="pct"/>
          </w:tcPr>
          <w:p w:rsidR="00FD5FFD" w:rsidRPr="00DB1AE4" w:rsidRDefault="00FD5FFD" w:rsidP="00C072F1">
            <w:pPr>
              <w:pStyle w:val="ad"/>
              <w:spacing w:before="240" w:line="360" w:lineRule="auto"/>
              <w:ind w:left="0"/>
              <w:contextualSpacing w:val="0"/>
              <w:rPr>
                <w:rFonts w:ascii="Arial" w:hAnsi="Arial"/>
                <w:noProof w:val="0"/>
                <w:sz w:val="20"/>
                <w:szCs w:val="20"/>
                <w:rtl/>
              </w:rPr>
            </w:pPr>
            <w:r>
              <w:rPr>
                <w:rFonts w:ascii="Arial" w:hAnsi="Arial" w:hint="cs"/>
                <w:noProof w:val="0"/>
                <w:sz w:val="20"/>
                <w:szCs w:val="20"/>
                <w:rtl/>
              </w:rPr>
              <w:t>יתרת זכות למערער</w:t>
            </w:r>
          </w:p>
        </w:tc>
        <w:tc>
          <w:tcPr>
            <w:tcW w:w="584" w:type="pct"/>
          </w:tcPr>
          <w:p w:rsidR="00FD5FFD" w:rsidRPr="00211A88" w:rsidRDefault="00FD5FFD"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FD5FFD" w:rsidRPr="00211A88" w:rsidRDefault="00FD5FFD"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FD5FFD" w:rsidRPr="00211A88" w:rsidRDefault="00FD5FFD"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FD5FFD" w:rsidRPr="00211A88" w:rsidRDefault="00FD5FFD"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Pr>
                <w:rFonts w:ascii="Arial" w:hAnsi="Arial" w:hint="cs"/>
                <w:noProof w:val="0"/>
                <w:sz w:val="20"/>
                <w:szCs w:val="20"/>
                <w:rtl/>
              </w:rPr>
              <w:t>(219,157)</w:t>
            </w:r>
          </w:p>
        </w:tc>
        <w:tc>
          <w:tcPr>
            <w:tcW w:w="667" w:type="pct"/>
          </w:tcPr>
          <w:p w:rsidR="00FD5FFD" w:rsidRDefault="00FD5FFD"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FD5FFD" w:rsidRPr="00211A88" w:rsidRDefault="00FD5FFD"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FD5FFD" w:rsidRDefault="00FD5FFD"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 xml:space="preserve">יתרת כרטסת חו"ז 5224 ע"ש 'יורם גולן' </w:t>
            </w:r>
            <w:r>
              <w:rPr>
                <w:rFonts w:ascii="Arial" w:hAnsi="Arial"/>
                <w:noProof w:val="0"/>
                <w:sz w:val="16"/>
                <w:szCs w:val="16"/>
                <w:rtl/>
              </w:rPr>
              <w:t>–</w:t>
            </w:r>
            <w:r w:rsidR="00D84C68">
              <w:rPr>
                <w:rFonts w:ascii="Arial" w:hAnsi="Arial" w:hint="cs"/>
                <w:noProof w:val="0"/>
                <w:sz w:val="16"/>
                <w:szCs w:val="16"/>
                <w:rtl/>
              </w:rPr>
              <w:t xml:space="preserve"> ל- 31</w:t>
            </w:r>
            <w:r>
              <w:rPr>
                <w:rFonts w:ascii="Arial" w:hAnsi="Arial" w:hint="cs"/>
                <w:noProof w:val="0"/>
                <w:sz w:val="16"/>
                <w:szCs w:val="16"/>
                <w:rtl/>
              </w:rPr>
              <w:t xml:space="preserve">.12.2012 </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B910DE" w:rsidRPr="00DB1AE4" w:rsidRDefault="00B910DE"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 xml:space="preserve">יתרת </w:t>
            </w:r>
            <w:r w:rsidR="00126029">
              <w:rPr>
                <w:rFonts w:ascii="Arial" w:hAnsi="Arial" w:hint="cs"/>
                <w:noProof w:val="0"/>
                <w:sz w:val="20"/>
                <w:szCs w:val="20"/>
                <w:rtl/>
              </w:rPr>
              <w:t xml:space="preserve">חובה </w:t>
            </w:r>
            <w:r w:rsidR="008F1B59" w:rsidRPr="00DB1AE4">
              <w:rPr>
                <w:rFonts w:ascii="Arial" w:hAnsi="Arial" w:hint="cs"/>
                <w:noProof w:val="0"/>
                <w:sz w:val="20"/>
                <w:szCs w:val="20"/>
                <w:rtl/>
              </w:rPr>
              <w:t>למערער</w:t>
            </w:r>
          </w:p>
        </w:tc>
        <w:tc>
          <w:tcPr>
            <w:tcW w:w="584" w:type="pct"/>
          </w:tcPr>
          <w:p w:rsidR="00B910DE" w:rsidRPr="00211A88" w:rsidRDefault="00B910D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B910DE" w:rsidRPr="00211A88" w:rsidRDefault="00B910D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B910DE" w:rsidRPr="00211A88" w:rsidRDefault="00B910D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B910DE" w:rsidRPr="00211A88" w:rsidRDefault="00D84C68"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Pr>
                <w:rFonts w:ascii="Arial" w:hAnsi="Arial" w:hint="cs"/>
                <w:noProof w:val="0"/>
                <w:sz w:val="20"/>
                <w:szCs w:val="20"/>
                <w:rtl/>
              </w:rPr>
              <w:t>12,888</w:t>
            </w:r>
          </w:p>
        </w:tc>
        <w:tc>
          <w:tcPr>
            <w:tcW w:w="667" w:type="pct"/>
          </w:tcPr>
          <w:p w:rsidR="00B910DE" w:rsidRPr="00211A88" w:rsidRDefault="00B910D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B910DE" w:rsidRPr="00211A88" w:rsidRDefault="00B910D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B910DE" w:rsidRDefault="00D45FF4"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 xml:space="preserve">יתרת כרטיס חו"ז ע"ש 'יורם גולן' </w:t>
            </w:r>
            <w:r w:rsidR="00F73F01">
              <w:rPr>
                <w:rFonts w:ascii="Arial" w:hAnsi="Arial" w:hint="cs"/>
                <w:noProof w:val="0"/>
                <w:sz w:val="16"/>
                <w:szCs w:val="16"/>
                <w:rtl/>
              </w:rPr>
              <w:t xml:space="preserve">, ללא י.פ., </w:t>
            </w:r>
            <w:r w:rsidR="00094B72">
              <w:rPr>
                <w:rFonts w:ascii="Arial" w:hAnsi="Arial" w:hint="cs"/>
                <w:noProof w:val="0"/>
                <w:sz w:val="16"/>
                <w:szCs w:val="16"/>
                <w:rtl/>
              </w:rPr>
              <w:t>31.12.2013</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113CD3" w:rsidRPr="00DB1AE4" w:rsidRDefault="00113CD3" w:rsidP="00C072F1">
            <w:pPr>
              <w:pStyle w:val="ad"/>
              <w:spacing w:before="240" w:line="360" w:lineRule="auto"/>
              <w:ind w:left="0"/>
              <w:contextualSpacing w:val="0"/>
              <w:rPr>
                <w:rFonts w:ascii="Arial" w:hAnsi="Arial"/>
                <w:noProof w:val="0"/>
                <w:sz w:val="20"/>
                <w:szCs w:val="20"/>
                <w:rtl/>
              </w:rPr>
            </w:pPr>
            <w:r w:rsidRPr="00DB1AE4">
              <w:rPr>
                <w:rFonts w:ascii="Arial" w:hAnsi="Arial" w:hint="cs"/>
                <w:noProof w:val="0"/>
                <w:sz w:val="20"/>
                <w:szCs w:val="20"/>
                <w:rtl/>
              </w:rPr>
              <w:t>הכנסות מוצהרות:</w:t>
            </w:r>
          </w:p>
        </w:tc>
        <w:tc>
          <w:tcPr>
            <w:tcW w:w="584" w:type="pct"/>
          </w:tcPr>
          <w:p w:rsidR="00113CD3" w:rsidRPr="00211A88" w:rsidRDefault="00113CD3"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113CD3" w:rsidRPr="00211A88" w:rsidRDefault="00113CD3"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113CD3" w:rsidRPr="00211A88" w:rsidRDefault="00113CD3"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113CD3" w:rsidRPr="00211A88" w:rsidRDefault="00113CD3"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sidRPr="00211A88">
              <w:rPr>
                <w:rFonts w:ascii="Arial" w:hAnsi="Arial" w:hint="cs"/>
                <w:noProof w:val="0"/>
                <w:sz w:val="20"/>
                <w:szCs w:val="20"/>
                <w:rtl/>
              </w:rPr>
              <w:t>(350,722)</w:t>
            </w:r>
          </w:p>
        </w:tc>
        <w:tc>
          <w:tcPr>
            <w:tcW w:w="667" w:type="pct"/>
          </w:tcPr>
          <w:p w:rsidR="00113CD3" w:rsidRPr="00211A88" w:rsidRDefault="00113CD3"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113CD3" w:rsidRPr="00211A88" w:rsidRDefault="00113CD3"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113CD3" w:rsidRDefault="00113CD3"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Pr>
                <w:rFonts w:ascii="Arial" w:hAnsi="Arial" w:hint="cs"/>
                <w:noProof w:val="0"/>
                <w:sz w:val="16"/>
                <w:szCs w:val="16"/>
                <w:rtl/>
              </w:rPr>
              <w:t>משכור</w:t>
            </w:r>
            <w:r w:rsidR="003D558F">
              <w:rPr>
                <w:rFonts w:ascii="Arial" w:hAnsi="Arial" w:hint="cs"/>
                <w:noProof w:val="0"/>
                <w:sz w:val="16"/>
                <w:szCs w:val="16"/>
                <w:rtl/>
              </w:rPr>
              <w:t>ו</w:t>
            </w:r>
            <w:r>
              <w:rPr>
                <w:rFonts w:ascii="Arial" w:hAnsi="Arial" w:hint="cs"/>
                <w:noProof w:val="0"/>
                <w:sz w:val="16"/>
                <w:szCs w:val="16"/>
                <w:rtl/>
              </w:rPr>
              <w:t>ת לשנים 2014-2013 (שולם מס בגינן)</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6D28F9" w:rsidRPr="00DB1AE4" w:rsidRDefault="006D28F9"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 xml:space="preserve">משיכות </w:t>
            </w:r>
            <w:r w:rsidR="00E4226B">
              <w:rPr>
                <w:rFonts w:ascii="Arial" w:hAnsi="Arial" w:hint="cs"/>
                <w:noProof w:val="0"/>
                <w:sz w:val="20"/>
                <w:szCs w:val="20"/>
                <w:rtl/>
              </w:rPr>
              <w:t>לתשלומי הוצאות החברה ומיוחסות לאב</w:t>
            </w:r>
            <w:r w:rsidRPr="00DB1AE4">
              <w:rPr>
                <w:rFonts w:ascii="Arial" w:hAnsi="Arial" w:hint="cs"/>
                <w:noProof w:val="0"/>
                <w:sz w:val="20"/>
                <w:szCs w:val="20"/>
                <w:rtl/>
              </w:rPr>
              <w:t xml:space="preserve"> המנוח</w:t>
            </w:r>
          </w:p>
        </w:tc>
        <w:tc>
          <w:tcPr>
            <w:tcW w:w="584" w:type="pct"/>
          </w:tcPr>
          <w:p w:rsidR="006D28F9" w:rsidRPr="00211A88" w:rsidRDefault="006D28F9"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6D28F9" w:rsidRPr="00211A88" w:rsidRDefault="006D28F9"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6D28F9" w:rsidRPr="00211A88" w:rsidRDefault="006D28F9"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6D28F9" w:rsidRPr="00211A88" w:rsidRDefault="006D28F9"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6D28F9" w:rsidRPr="00211A88" w:rsidRDefault="006D28F9"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6D28F9" w:rsidRPr="00211A88" w:rsidRDefault="00754C1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sidRPr="00211A88">
              <w:rPr>
                <w:rFonts w:ascii="Arial" w:hAnsi="Arial" w:hint="cs"/>
                <w:noProof w:val="0"/>
                <w:sz w:val="20"/>
                <w:szCs w:val="20"/>
                <w:rtl/>
              </w:rPr>
              <w:t>(</w:t>
            </w:r>
            <w:r w:rsidR="006D28F9" w:rsidRPr="00211A88">
              <w:rPr>
                <w:rFonts w:ascii="Arial" w:hAnsi="Arial" w:hint="cs"/>
                <w:noProof w:val="0"/>
                <w:sz w:val="20"/>
                <w:szCs w:val="20"/>
                <w:rtl/>
              </w:rPr>
              <w:t>2,643,899</w:t>
            </w:r>
            <w:r w:rsidRPr="00211A88">
              <w:rPr>
                <w:rFonts w:ascii="Arial" w:hAnsi="Arial" w:hint="cs"/>
                <w:noProof w:val="0"/>
                <w:sz w:val="20"/>
                <w:szCs w:val="20"/>
                <w:rtl/>
              </w:rPr>
              <w:t>)</w:t>
            </w:r>
          </w:p>
        </w:tc>
        <w:tc>
          <w:tcPr>
            <w:tcW w:w="667" w:type="pct"/>
          </w:tcPr>
          <w:p w:rsidR="006D28F9" w:rsidRPr="00D16F8B" w:rsidRDefault="006D28F9"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sidRPr="00D16F8B">
              <w:rPr>
                <w:rFonts w:ascii="Arial" w:hAnsi="Arial" w:hint="cs"/>
                <w:noProof w:val="0"/>
                <w:sz w:val="16"/>
                <w:szCs w:val="16"/>
                <w:rtl/>
              </w:rPr>
              <w:t xml:space="preserve">משיכות שבוצעו </w:t>
            </w:r>
            <w:r w:rsidR="00D16F8B">
              <w:rPr>
                <w:rFonts w:ascii="Arial" w:hAnsi="Arial" w:hint="cs"/>
                <w:noProof w:val="0"/>
                <w:sz w:val="16"/>
                <w:szCs w:val="16"/>
                <w:rtl/>
              </w:rPr>
              <w:t>על־ידי</w:t>
            </w:r>
            <w:r w:rsidRPr="00D16F8B">
              <w:rPr>
                <w:rFonts w:ascii="Arial" w:hAnsi="Arial" w:hint="cs"/>
                <w:noProof w:val="0"/>
                <w:sz w:val="16"/>
                <w:szCs w:val="16"/>
                <w:rtl/>
              </w:rPr>
              <w:t xml:space="preserve"> המנוח </w:t>
            </w:r>
            <w:r w:rsidRPr="00D16F8B">
              <w:rPr>
                <w:rFonts w:ascii="Arial" w:hAnsi="Arial"/>
                <w:noProof w:val="0"/>
                <w:sz w:val="16"/>
                <w:szCs w:val="16"/>
                <w:rtl/>
              </w:rPr>
              <w:t>–</w:t>
            </w:r>
            <w:r w:rsidRPr="00D16F8B">
              <w:rPr>
                <w:rFonts w:ascii="Arial" w:hAnsi="Arial" w:hint="cs"/>
                <w:noProof w:val="0"/>
                <w:sz w:val="16"/>
                <w:szCs w:val="16"/>
                <w:rtl/>
              </w:rPr>
              <w:t xml:space="preserve"> אב המערע</w:t>
            </w:r>
            <w:r w:rsidR="00D16F8B">
              <w:rPr>
                <w:rFonts w:ascii="Arial" w:hAnsi="Arial" w:hint="cs"/>
                <w:noProof w:val="0"/>
                <w:sz w:val="16"/>
                <w:szCs w:val="16"/>
                <w:rtl/>
              </w:rPr>
              <w:t xml:space="preserve">ר </w:t>
            </w:r>
            <w:r w:rsidR="00D16F8B">
              <w:rPr>
                <w:rFonts w:ascii="Arial" w:hAnsi="Arial" w:hint="eastAsia"/>
                <w:noProof w:val="0"/>
                <w:sz w:val="16"/>
                <w:szCs w:val="16"/>
                <w:rtl/>
              </w:rPr>
              <w:t>–</w:t>
            </w:r>
            <w:r w:rsidRPr="00D16F8B">
              <w:rPr>
                <w:rFonts w:ascii="Arial" w:hAnsi="Arial" w:hint="cs"/>
                <w:noProof w:val="0"/>
                <w:sz w:val="16"/>
                <w:szCs w:val="16"/>
                <w:rtl/>
              </w:rPr>
              <w:t xml:space="preserve"> בין השנים </w:t>
            </w:r>
            <w:r w:rsidR="00E4226B">
              <w:rPr>
                <w:rFonts w:ascii="Arial" w:hAnsi="Arial" w:hint="cs"/>
                <w:noProof w:val="0"/>
                <w:sz w:val="16"/>
                <w:szCs w:val="16"/>
                <w:rtl/>
              </w:rPr>
              <w:t xml:space="preserve"> </w:t>
            </w:r>
            <w:r w:rsidRPr="00D16F8B">
              <w:rPr>
                <w:rFonts w:ascii="Arial" w:hAnsi="Arial" w:hint="cs"/>
                <w:noProof w:val="0"/>
                <w:sz w:val="16"/>
                <w:szCs w:val="16"/>
                <w:rtl/>
              </w:rPr>
              <w:t>2012-2010</w:t>
            </w:r>
            <w:r w:rsidR="00E4226B">
              <w:rPr>
                <w:rFonts w:ascii="Arial" w:hAnsi="Arial" w:hint="cs"/>
                <w:noProof w:val="0"/>
                <w:sz w:val="16"/>
                <w:szCs w:val="16"/>
                <w:rtl/>
              </w:rPr>
              <w:t>. משיכות אלו מיוחסות לתשלומי הוצאות לחברה</w:t>
            </w:r>
          </w:p>
        </w:tc>
      </w:tr>
      <w:tr w:rsidR="00B50786" w:rsidTr="00A16410">
        <w:tc>
          <w:tcPr>
            <w:cnfStyle w:val="001000000000" w:firstRow="0" w:lastRow="0" w:firstColumn="1" w:lastColumn="0" w:oddVBand="0" w:evenVBand="0" w:oddHBand="0" w:evenHBand="0" w:firstRowFirstColumn="0" w:firstRowLastColumn="0" w:lastRowFirstColumn="0" w:lastRowLastColumn="0"/>
            <w:tcW w:w="578" w:type="pct"/>
          </w:tcPr>
          <w:p w:rsidR="004D48AA" w:rsidRPr="00DB1AE4" w:rsidRDefault="006D28F9"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משיכות של יאיר גולן (אחיו של המערער)</w:t>
            </w:r>
          </w:p>
        </w:tc>
        <w:tc>
          <w:tcPr>
            <w:tcW w:w="584"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Pr>
          <w:p w:rsidR="004D48AA" w:rsidRPr="00211A88" w:rsidRDefault="00754C1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sidRPr="00211A88">
              <w:rPr>
                <w:rFonts w:ascii="Arial" w:hAnsi="Arial" w:hint="cs"/>
                <w:noProof w:val="0"/>
                <w:sz w:val="20"/>
                <w:szCs w:val="20"/>
                <w:rtl/>
              </w:rPr>
              <w:t>(</w:t>
            </w:r>
            <w:r w:rsidR="006D28F9" w:rsidRPr="00211A88">
              <w:rPr>
                <w:rFonts w:ascii="Arial" w:hAnsi="Arial" w:hint="cs"/>
                <w:noProof w:val="0"/>
                <w:sz w:val="20"/>
                <w:szCs w:val="20"/>
                <w:rtl/>
              </w:rPr>
              <w:t>1,595,350</w:t>
            </w:r>
            <w:r w:rsidRPr="00211A88">
              <w:rPr>
                <w:rFonts w:ascii="Arial" w:hAnsi="Arial" w:hint="cs"/>
                <w:noProof w:val="0"/>
                <w:sz w:val="20"/>
                <w:szCs w:val="20"/>
                <w:rtl/>
              </w:rPr>
              <w:t>)</w:t>
            </w:r>
          </w:p>
        </w:tc>
        <w:tc>
          <w:tcPr>
            <w:tcW w:w="667" w:type="pct"/>
          </w:tcPr>
          <w:p w:rsidR="004D48AA" w:rsidRPr="00D16F8B" w:rsidRDefault="006D28F9"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sidRPr="00D16F8B">
              <w:rPr>
                <w:rFonts w:ascii="Arial" w:hAnsi="Arial" w:hint="cs"/>
                <w:noProof w:val="0"/>
                <w:sz w:val="16"/>
                <w:szCs w:val="16"/>
                <w:rtl/>
              </w:rPr>
              <w:t xml:space="preserve">משיכות </w:t>
            </w:r>
            <w:r w:rsidR="00D16F8B">
              <w:rPr>
                <w:rFonts w:ascii="Arial" w:hAnsi="Arial" w:hint="cs"/>
                <w:noProof w:val="0"/>
                <w:sz w:val="16"/>
                <w:szCs w:val="16"/>
                <w:rtl/>
              </w:rPr>
              <w:t xml:space="preserve">שבוצעו </w:t>
            </w:r>
            <w:r w:rsidRPr="00D16F8B">
              <w:rPr>
                <w:rFonts w:ascii="Arial" w:hAnsi="Arial" w:hint="cs"/>
                <w:noProof w:val="0"/>
                <w:sz w:val="16"/>
                <w:szCs w:val="16"/>
                <w:rtl/>
              </w:rPr>
              <w:t xml:space="preserve"> </w:t>
            </w:r>
            <w:r w:rsidR="00D16F8B">
              <w:rPr>
                <w:rFonts w:ascii="Arial" w:hAnsi="Arial" w:hint="cs"/>
                <w:noProof w:val="0"/>
                <w:sz w:val="16"/>
                <w:szCs w:val="16"/>
                <w:rtl/>
              </w:rPr>
              <w:t xml:space="preserve">על־ידי </w:t>
            </w:r>
            <w:r w:rsidRPr="00D16F8B">
              <w:rPr>
                <w:rFonts w:ascii="Arial" w:hAnsi="Arial" w:hint="cs"/>
                <w:noProof w:val="0"/>
                <w:sz w:val="16"/>
                <w:szCs w:val="16"/>
                <w:rtl/>
              </w:rPr>
              <w:t>יאיר</w:t>
            </w:r>
            <w:r w:rsidR="00D16F8B">
              <w:rPr>
                <w:rFonts w:ascii="Arial" w:hAnsi="Arial" w:hint="cs"/>
                <w:noProof w:val="0"/>
                <w:sz w:val="16"/>
                <w:szCs w:val="16"/>
                <w:rtl/>
              </w:rPr>
              <w:t>,</w:t>
            </w:r>
            <w:r w:rsidRPr="00D16F8B">
              <w:rPr>
                <w:rFonts w:ascii="Arial" w:hAnsi="Arial" w:hint="cs"/>
                <w:noProof w:val="0"/>
                <w:sz w:val="16"/>
                <w:szCs w:val="16"/>
                <w:rtl/>
              </w:rPr>
              <w:t xml:space="preserve"> ב</w:t>
            </w:r>
            <w:r w:rsidR="00D16F8B">
              <w:rPr>
                <w:rFonts w:ascii="Arial" w:hAnsi="Arial" w:hint="cs"/>
                <w:noProof w:val="0"/>
                <w:sz w:val="16"/>
                <w:szCs w:val="16"/>
                <w:rtl/>
              </w:rPr>
              <w:t>ין ה</w:t>
            </w:r>
            <w:r w:rsidRPr="00D16F8B">
              <w:rPr>
                <w:rFonts w:ascii="Arial" w:hAnsi="Arial" w:hint="cs"/>
                <w:noProof w:val="0"/>
                <w:sz w:val="16"/>
                <w:szCs w:val="16"/>
                <w:rtl/>
              </w:rPr>
              <w:t>שנים 2012-2010</w:t>
            </w:r>
            <w:r w:rsidR="00D16F8B">
              <w:rPr>
                <w:rFonts w:ascii="Arial" w:hAnsi="Arial" w:hint="cs"/>
                <w:noProof w:val="0"/>
                <w:sz w:val="16"/>
                <w:szCs w:val="16"/>
                <w:rtl/>
              </w:rPr>
              <w:t>.</w:t>
            </w:r>
          </w:p>
        </w:tc>
      </w:tr>
      <w:tr w:rsidR="00A16410" w:rsidTr="00A16410">
        <w:tc>
          <w:tcPr>
            <w:cnfStyle w:val="001000000000" w:firstRow="0" w:lastRow="0" w:firstColumn="1" w:lastColumn="0" w:oddVBand="0" w:evenVBand="0" w:oddHBand="0" w:evenHBand="0" w:firstRowFirstColumn="0" w:firstRowLastColumn="0" w:lastRowFirstColumn="0" w:lastRowLastColumn="0"/>
            <w:tcW w:w="578" w:type="pct"/>
            <w:tcBorders>
              <w:bottom w:val="single" w:sz="4" w:space="0" w:color="auto"/>
            </w:tcBorders>
          </w:tcPr>
          <w:p w:rsidR="004D48AA" w:rsidRPr="00DB1AE4" w:rsidRDefault="005D7842"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משיכות של גב' שלי נ</w:t>
            </w:r>
            <w:r w:rsidR="00847D9C" w:rsidRPr="00DB1AE4">
              <w:rPr>
                <w:rFonts w:ascii="Arial" w:hAnsi="Arial" w:hint="cs"/>
                <w:noProof w:val="0"/>
                <w:sz w:val="20"/>
                <w:szCs w:val="20"/>
                <w:rtl/>
              </w:rPr>
              <w:t>ו</w:t>
            </w:r>
            <w:r w:rsidRPr="00DB1AE4">
              <w:rPr>
                <w:rFonts w:ascii="Arial" w:hAnsi="Arial" w:hint="cs"/>
                <w:noProof w:val="0"/>
                <w:sz w:val="20"/>
                <w:szCs w:val="20"/>
                <w:rtl/>
              </w:rPr>
              <w:t>רדהיי</w:t>
            </w:r>
            <w:r w:rsidR="00847D9C" w:rsidRPr="00DB1AE4">
              <w:rPr>
                <w:rFonts w:ascii="Arial" w:hAnsi="Arial" w:hint="cs"/>
                <w:noProof w:val="0"/>
                <w:sz w:val="20"/>
                <w:szCs w:val="20"/>
                <w:rtl/>
              </w:rPr>
              <w:t xml:space="preserve">ם (אשתו של יאיר </w:t>
            </w:r>
            <w:r w:rsidR="00847D9C" w:rsidRPr="00DB1AE4">
              <w:rPr>
                <w:rFonts w:ascii="Arial" w:hAnsi="Arial"/>
                <w:noProof w:val="0"/>
                <w:sz w:val="20"/>
                <w:szCs w:val="20"/>
                <w:rtl/>
              </w:rPr>
              <w:t>–</w:t>
            </w:r>
            <w:r w:rsidR="00847D9C" w:rsidRPr="00DB1AE4">
              <w:rPr>
                <w:rFonts w:ascii="Arial" w:hAnsi="Arial" w:hint="cs"/>
                <w:noProof w:val="0"/>
                <w:sz w:val="20"/>
                <w:szCs w:val="20"/>
                <w:rtl/>
              </w:rPr>
              <w:t xml:space="preserve"> אח המערער)</w:t>
            </w:r>
          </w:p>
        </w:tc>
        <w:tc>
          <w:tcPr>
            <w:tcW w:w="584" w:type="pct"/>
            <w:tcBorders>
              <w:bottom w:val="single" w:sz="4" w:space="0" w:color="auto"/>
            </w:tcBorders>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Borders>
              <w:bottom w:val="single" w:sz="4" w:space="0" w:color="auto"/>
            </w:tcBorders>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Borders>
              <w:bottom w:val="single" w:sz="4" w:space="0" w:color="auto"/>
            </w:tcBorders>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Borders>
              <w:bottom w:val="single" w:sz="4" w:space="0" w:color="auto"/>
            </w:tcBorders>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Borders>
              <w:bottom w:val="single" w:sz="4" w:space="0" w:color="auto"/>
            </w:tcBorders>
          </w:tcPr>
          <w:p w:rsidR="004D48AA" w:rsidRPr="00211A88" w:rsidRDefault="004D48AA"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Borders>
              <w:bottom w:val="single" w:sz="4" w:space="0" w:color="auto"/>
            </w:tcBorders>
          </w:tcPr>
          <w:p w:rsidR="004D48AA" w:rsidRPr="00211A88" w:rsidRDefault="00847D9C"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sidRPr="00211A88">
              <w:rPr>
                <w:rFonts w:ascii="Arial" w:hAnsi="Arial" w:hint="cs"/>
                <w:noProof w:val="0"/>
                <w:sz w:val="20"/>
                <w:szCs w:val="20"/>
                <w:rtl/>
              </w:rPr>
              <w:t>(421,428)</w:t>
            </w:r>
          </w:p>
        </w:tc>
        <w:tc>
          <w:tcPr>
            <w:tcW w:w="667" w:type="pct"/>
            <w:tcBorders>
              <w:bottom w:val="single" w:sz="4" w:space="0" w:color="auto"/>
            </w:tcBorders>
          </w:tcPr>
          <w:p w:rsidR="004D48AA" w:rsidRPr="00540FC9" w:rsidRDefault="00540FC9"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sidRPr="00540FC9">
              <w:rPr>
                <w:rFonts w:ascii="Arial" w:hAnsi="Arial" w:hint="cs"/>
                <w:noProof w:val="0"/>
                <w:sz w:val="16"/>
                <w:szCs w:val="16"/>
                <w:rtl/>
              </w:rPr>
              <w:t xml:space="preserve">בגין משיכות נטענות אלו </w:t>
            </w:r>
            <w:r w:rsidRPr="00540FC9">
              <w:rPr>
                <w:rFonts w:ascii="Arial" w:hAnsi="Arial"/>
                <w:noProof w:val="0"/>
                <w:sz w:val="16"/>
                <w:szCs w:val="16"/>
                <w:rtl/>
              </w:rPr>
              <w:t>–</w:t>
            </w:r>
            <w:r w:rsidRPr="00540FC9">
              <w:rPr>
                <w:rFonts w:ascii="Arial" w:hAnsi="Arial" w:hint="cs"/>
                <w:noProof w:val="0"/>
                <w:sz w:val="16"/>
                <w:szCs w:val="16"/>
                <w:rtl/>
              </w:rPr>
              <w:t xml:space="preserve"> הגיש המערער תביעה נגד גב' נורדהיים </w:t>
            </w:r>
            <w:r w:rsidRPr="00540FC9">
              <w:rPr>
                <w:rFonts w:ascii="Arial" w:hAnsi="Arial"/>
                <w:noProof w:val="0"/>
                <w:sz w:val="16"/>
                <w:szCs w:val="16"/>
                <w:rtl/>
              </w:rPr>
              <w:t>–</w:t>
            </w:r>
            <w:r w:rsidRPr="00540FC9">
              <w:rPr>
                <w:rFonts w:ascii="Arial" w:hAnsi="Arial" w:hint="cs"/>
                <w:noProof w:val="0"/>
                <w:sz w:val="16"/>
                <w:szCs w:val="16"/>
                <w:rtl/>
              </w:rPr>
              <w:t xml:space="preserve"> במסגרת הליך ת"א </w:t>
            </w:r>
            <w:r w:rsidR="00F9750E">
              <w:rPr>
                <w:rFonts w:ascii="Arial" w:hAnsi="Arial" w:hint="cs"/>
                <w:noProof w:val="0"/>
                <w:sz w:val="16"/>
                <w:szCs w:val="16"/>
                <w:rtl/>
              </w:rPr>
              <w:t>4</w:t>
            </w:r>
            <w:r w:rsidRPr="00540FC9">
              <w:rPr>
                <w:rFonts w:ascii="Arial" w:hAnsi="Arial" w:hint="cs"/>
                <w:noProof w:val="0"/>
                <w:sz w:val="16"/>
                <w:szCs w:val="16"/>
                <w:rtl/>
              </w:rPr>
              <w:t>9495-03-18</w:t>
            </w:r>
          </w:p>
        </w:tc>
      </w:tr>
      <w:tr w:rsidR="00757847" w:rsidTr="00A16410">
        <w:tc>
          <w:tcPr>
            <w:cnfStyle w:val="001000000000" w:firstRow="0" w:lastRow="0" w:firstColumn="1" w:lastColumn="0" w:oddVBand="0" w:evenVBand="0" w:oddHBand="0" w:evenHBand="0" w:firstRowFirstColumn="0" w:firstRowLastColumn="0" w:lastRowFirstColumn="0" w:lastRowLastColumn="0"/>
            <w:tcW w:w="578" w:type="pct"/>
            <w:tcBorders>
              <w:bottom w:val="single" w:sz="4" w:space="0" w:color="auto"/>
            </w:tcBorders>
          </w:tcPr>
          <w:p w:rsidR="00757847" w:rsidRPr="00DB1AE4" w:rsidRDefault="00757847"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תמורה ממכירת 2 הבניינים, שבבעלות המשפחה ושאינם בבעלות החברה:</w:t>
            </w:r>
          </w:p>
        </w:tc>
        <w:tc>
          <w:tcPr>
            <w:tcW w:w="584" w:type="pct"/>
            <w:tcBorders>
              <w:bottom w:val="single" w:sz="4" w:space="0" w:color="auto"/>
            </w:tcBorders>
          </w:tcPr>
          <w:p w:rsidR="00757847" w:rsidRPr="00211A88" w:rsidRDefault="0075784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5" w:type="pct"/>
            <w:tcBorders>
              <w:bottom w:val="single" w:sz="4" w:space="0" w:color="auto"/>
            </w:tcBorders>
          </w:tcPr>
          <w:p w:rsidR="00757847" w:rsidRPr="00211A88" w:rsidRDefault="0075784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583" w:type="pct"/>
            <w:tcBorders>
              <w:bottom w:val="single" w:sz="4" w:space="0" w:color="auto"/>
            </w:tcBorders>
          </w:tcPr>
          <w:p w:rsidR="00757847" w:rsidRPr="00211A88" w:rsidRDefault="0075784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Borders>
              <w:bottom w:val="single" w:sz="4" w:space="0" w:color="auto"/>
            </w:tcBorders>
          </w:tcPr>
          <w:p w:rsidR="00757847" w:rsidRPr="00211A88" w:rsidRDefault="0075784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r w:rsidRPr="00757847">
              <w:rPr>
                <w:rFonts w:ascii="Arial" w:hAnsi="Arial"/>
                <w:noProof w:val="0"/>
                <w:sz w:val="20"/>
                <w:szCs w:val="20"/>
                <w:rtl/>
              </w:rPr>
              <w:t>(2,450,000)</w:t>
            </w:r>
          </w:p>
        </w:tc>
        <w:tc>
          <w:tcPr>
            <w:tcW w:w="667" w:type="pct"/>
            <w:tcBorders>
              <w:bottom w:val="single" w:sz="4" w:space="0" w:color="auto"/>
            </w:tcBorders>
          </w:tcPr>
          <w:p w:rsidR="00757847" w:rsidRPr="00211A88" w:rsidRDefault="0075784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8" w:type="pct"/>
            <w:tcBorders>
              <w:bottom w:val="single" w:sz="4" w:space="0" w:color="auto"/>
            </w:tcBorders>
          </w:tcPr>
          <w:p w:rsidR="00757847" w:rsidRPr="00211A88" w:rsidRDefault="0075784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rtl/>
              </w:rPr>
            </w:pPr>
          </w:p>
        </w:tc>
        <w:tc>
          <w:tcPr>
            <w:tcW w:w="667" w:type="pct"/>
            <w:tcBorders>
              <w:bottom w:val="single" w:sz="4" w:space="0" w:color="auto"/>
            </w:tcBorders>
          </w:tcPr>
          <w:p w:rsidR="00757847" w:rsidRPr="00540FC9" w:rsidRDefault="00757847"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16"/>
                <w:szCs w:val="16"/>
                <w:rtl/>
              </w:rPr>
            </w:pPr>
            <w:r w:rsidRPr="00E4226B">
              <w:rPr>
                <w:rFonts w:ascii="Arial" w:hAnsi="Arial" w:hint="cs"/>
                <w:noProof w:val="0"/>
                <w:sz w:val="14"/>
                <w:szCs w:val="14"/>
                <w:rtl/>
              </w:rPr>
              <w:t>מחצית התמורה נותבה להחזר פיקדונות לדיירים ותשלומים אחרים לחברה. המערער לא קיבל מהתמורה דבר. לטענתו, חלקו מאותה מחצית הוא: 1/6.</w:t>
            </w:r>
          </w:p>
        </w:tc>
      </w:tr>
      <w:tr w:rsidR="001B4CEE" w:rsidTr="00A16410">
        <w:tc>
          <w:tcPr>
            <w:cnfStyle w:val="001000000000" w:firstRow="0" w:lastRow="0" w:firstColumn="1" w:lastColumn="0" w:oddVBand="0" w:evenVBand="0" w:oddHBand="0" w:evenHBand="0" w:firstRowFirstColumn="0" w:firstRowLastColumn="0" w:lastRowFirstColumn="0" w:lastRowLastColumn="0"/>
            <w:tcW w:w="578" w:type="pct"/>
            <w:tcBorders>
              <w:top w:val="single" w:sz="4" w:space="0" w:color="auto"/>
            </w:tcBorders>
          </w:tcPr>
          <w:p w:rsidR="00A136E6" w:rsidRPr="00DB1AE4" w:rsidRDefault="007426CD" w:rsidP="00C072F1">
            <w:pPr>
              <w:pStyle w:val="ad"/>
              <w:spacing w:before="240" w:line="360" w:lineRule="auto"/>
              <w:ind w:left="0"/>
              <w:contextualSpacing w:val="0"/>
              <w:jc w:val="both"/>
              <w:rPr>
                <w:rFonts w:ascii="Arial" w:hAnsi="Arial"/>
                <w:noProof w:val="0"/>
                <w:sz w:val="20"/>
                <w:szCs w:val="20"/>
                <w:rtl/>
              </w:rPr>
            </w:pPr>
            <w:r w:rsidRPr="00DB1AE4">
              <w:rPr>
                <w:rFonts w:ascii="Arial" w:hAnsi="Arial" w:hint="cs"/>
                <w:noProof w:val="0"/>
                <w:sz w:val="20"/>
                <w:szCs w:val="20"/>
                <w:rtl/>
              </w:rPr>
              <w:t xml:space="preserve">סה"כ </w:t>
            </w:r>
            <w:r w:rsidR="00D06D02">
              <w:rPr>
                <w:rFonts w:ascii="Arial" w:hAnsi="Arial" w:hint="cs"/>
                <w:noProof w:val="0"/>
                <w:sz w:val="20"/>
                <w:szCs w:val="20"/>
                <w:rtl/>
              </w:rPr>
              <w:t>סכומי ה</w:t>
            </w:r>
            <w:r w:rsidR="006D6848" w:rsidRPr="00DB1AE4">
              <w:rPr>
                <w:rFonts w:ascii="Arial" w:hAnsi="Arial" w:hint="cs"/>
                <w:noProof w:val="0"/>
                <w:sz w:val="20"/>
                <w:szCs w:val="20"/>
                <w:rtl/>
              </w:rPr>
              <w:t xml:space="preserve">טורים </w:t>
            </w:r>
            <w:r w:rsidR="00D06D02">
              <w:rPr>
                <w:rFonts w:ascii="Arial" w:hAnsi="Arial" w:hint="cs"/>
                <w:noProof w:val="0"/>
                <w:sz w:val="20"/>
                <w:szCs w:val="20"/>
                <w:rtl/>
              </w:rPr>
              <w:t>ה</w:t>
            </w:r>
            <w:r w:rsidR="006D6848" w:rsidRPr="00DB1AE4">
              <w:rPr>
                <w:rFonts w:ascii="Arial" w:hAnsi="Arial" w:hint="cs"/>
                <w:noProof w:val="0"/>
                <w:sz w:val="20"/>
                <w:szCs w:val="20"/>
                <w:rtl/>
              </w:rPr>
              <w:t>א</w:t>
            </w:r>
            <w:r w:rsidR="00D06D02">
              <w:rPr>
                <w:rFonts w:ascii="Arial" w:hAnsi="Arial" w:hint="cs"/>
                <w:noProof w:val="0"/>
                <w:sz w:val="20"/>
                <w:szCs w:val="20"/>
                <w:rtl/>
              </w:rPr>
              <w:t>ופקיים מודגשים</w:t>
            </w:r>
          </w:p>
        </w:tc>
        <w:tc>
          <w:tcPr>
            <w:tcW w:w="584" w:type="pct"/>
            <w:tcBorders>
              <w:top w:val="single" w:sz="4" w:space="0" w:color="auto"/>
            </w:tcBorders>
          </w:tcPr>
          <w:p w:rsidR="00A136E6" w:rsidRPr="00211A88" w:rsidRDefault="002C25F3"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dash"/>
                <w:rtl/>
              </w:rPr>
            </w:pPr>
            <w:r w:rsidRPr="00211A88">
              <w:rPr>
                <w:rFonts w:ascii="Arial" w:hAnsi="Arial" w:hint="cs"/>
                <w:noProof w:val="0"/>
                <w:sz w:val="20"/>
                <w:szCs w:val="20"/>
                <w:u w:val="dash"/>
                <w:rtl/>
              </w:rPr>
              <w:t>4,419,463</w:t>
            </w:r>
          </w:p>
        </w:tc>
        <w:tc>
          <w:tcPr>
            <w:tcW w:w="585" w:type="pct"/>
            <w:tcBorders>
              <w:top w:val="single" w:sz="4" w:space="0" w:color="auto"/>
            </w:tcBorders>
          </w:tcPr>
          <w:p w:rsidR="00A136E6" w:rsidRPr="00211A88" w:rsidRDefault="00501995" w:rsidP="00C072F1">
            <w:pPr>
              <w:pStyle w:val="ad"/>
              <w:spacing w:before="240" w:line="360" w:lineRule="auto"/>
              <w:ind w:left="0"/>
              <w:contextualSpacing w:val="0"/>
              <w:jc w:val="center"/>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dash"/>
                <w:rtl/>
              </w:rPr>
            </w:pPr>
            <w:r>
              <w:rPr>
                <w:rFonts w:ascii="Arial" w:hAnsi="Arial" w:hint="cs"/>
                <w:noProof w:val="0"/>
                <w:sz w:val="20"/>
                <w:szCs w:val="20"/>
                <w:u w:val="dash"/>
                <w:rtl/>
              </w:rPr>
              <w:t>215,264</w:t>
            </w:r>
          </w:p>
        </w:tc>
        <w:tc>
          <w:tcPr>
            <w:tcW w:w="583" w:type="pct"/>
            <w:tcBorders>
              <w:top w:val="single" w:sz="4" w:space="0" w:color="auto"/>
            </w:tcBorders>
          </w:tcPr>
          <w:p w:rsidR="00A136E6" w:rsidRPr="00211A88" w:rsidRDefault="00E10D1E"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noProof w:val="0"/>
                <w:sz w:val="20"/>
                <w:szCs w:val="20"/>
                <w:u w:val="dash"/>
                <w:rtl/>
              </w:rPr>
            </w:pPr>
            <w:r w:rsidRPr="00211A88">
              <w:rPr>
                <w:rFonts w:ascii="Arial" w:hAnsi="Arial" w:hint="cs"/>
                <w:noProof w:val="0"/>
                <w:sz w:val="20"/>
                <w:szCs w:val="20"/>
                <w:u w:val="dash"/>
                <w:rtl/>
              </w:rPr>
              <w:t>4,</w:t>
            </w:r>
            <w:r w:rsidR="00501995">
              <w:rPr>
                <w:rFonts w:ascii="Arial" w:hAnsi="Arial" w:hint="cs"/>
                <w:noProof w:val="0"/>
                <w:sz w:val="20"/>
                <w:szCs w:val="20"/>
                <w:u w:val="dash"/>
                <w:rtl/>
              </w:rPr>
              <w:t>188</w:t>
            </w:r>
            <w:r w:rsidRPr="00211A88">
              <w:rPr>
                <w:rFonts w:ascii="Arial" w:hAnsi="Arial" w:hint="cs"/>
                <w:noProof w:val="0"/>
                <w:sz w:val="20"/>
                <w:szCs w:val="20"/>
                <w:u w:val="dash"/>
                <w:rtl/>
              </w:rPr>
              <w:t>,</w:t>
            </w:r>
            <w:r w:rsidR="00501995">
              <w:rPr>
                <w:rFonts w:ascii="Arial" w:hAnsi="Arial" w:hint="cs"/>
                <w:noProof w:val="0"/>
                <w:sz w:val="20"/>
                <w:szCs w:val="20"/>
                <w:u w:val="dash"/>
                <w:rtl/>
              </w:rPr>
              <w:t>629</w:t>
            </w:r>
          </w:p>
        </w:tc>
        <w:tc>
          <w:tcPr>
            <w:tcW w:w="668" w:type="pct"/>
            <w:tcBorders>
              <w:top w:val="single" w:sz="4" w:space="0" w:color="auto"/>
            </w:tcBorders>
          </w:tcPr>
          <w:p w:rsidR="00A136E6" w:rsidRPr="00211A88" w:rsidRDefault="004D1A3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sz w:val="20"/>
                <w:szCs w:val="20"/>
                <w:u w:val="double"/>
                <w:rtl/>
              </w:rPr>
            </w:pPr>
            <w:r w:rsidRPr="00211A88">
              <w:rPr>
                <w:rFonts w:ascii="Arial" w:hAnsi="Arial" w:hint="cs"/>
                <w:b/>
                <w:bCs/>
                <w:noProof w:val="0"/>
                <w:sz w:val="20"/>
                <w:szCs w:val="20"/>
                <w:u w:val="double"/>
                <w:rtl/>
              </w:rPr>
              <w:t>(</w:t>
            </w:r>
            <w:r w:rsidR="006435F7">
              <w:rPr>
                <w:rFonts w:ascii="Arial" w:hAnsi="Arial" w:hint="cs"/>
                <w:b/>
                <w:bCs/>
                <w:noProof w:val="0"/>
                <w:sz w:val="20"/>
                <w:szCs w:val="20"/>
                <w:u w:val="double"/>
                <w:rtl/>
              </w:rPr>
              <w:t>3</w:t>
            </w:r>
            <w:r w:rsidR="00A136E6" w:rsidRPr="00211A88">
              <w:rPr>
                <w:rFonts w:ascii="Arial" w:hAnsi="Arial" w:hint="cs"/>
                <w:b/>
                <w:bCs/>
                <w:noProof w:val="0"/>
                <w:sz w:val="20"/>
                <w:szCs w:val="20"/>
                <w:u w:val="double"/>
                <w:rtl/>
              </w:rPr>
              <w:t>,</w:t>
            </w:r>
            <w:r w:rsidR="00760991">
              <w:rPr>
                <w:rFonts w:ascii="Arial" w:hAnsi="Arial" w:hint="cs"/>
                <w:b/>
                <w:bCs/>
                <w:noProof w:val="0"/>
                <w:sz w:val="20"/>
                <w:szCs w:val="20"/>
                <w:u w:val="double"/>
                <w:rtl/>
              </w:rPr>
              <w:t>6</w:t>
            </w:r>
            <w:r w:rsidR="009E3615">
              <w:rPr>
                <w:rFonts w:ascii="Arial" w:hAnsi="Arial" w:hint="cs"/>
                <w:b/>
                <w:bCs/>
                <w:noProof w:val="0"/>
                <w:sz w:val="20"/>
                <w:szCs w:val="20"/>
                <w:u w:val="double"/>
                <w:rtl/>
              </w:rPr>
              <w:t>19</w:t>
            </w:r>
            <w:r w:rsidR="00A136E6" w:rsidRPr="00211A88">
              <w:rPr>
                <w:rFonts w:ascii="Arial" w:hAnsi="Arial" w:hint="cs"/>
                <w:b/>
                <w:bCs/>
                <w:noProof w:val="0"/>
                <w:sz w:val="20"/>
                <w:szCs w:val="20"/>
                <w:u w:val="double"/>
                <w:rtl/>
              </w:rPr>
              <w:t>,</w:t>
            </w:r>
            <w:r w:rsidR="009E3615">
              <w:rPr>
                <w:rFonts w:ascii="Arial" w:hAnsi="Arial" w:hint="cs"/>
                <w:b/>
                <w:bCs/>
                <w:noProof w:val="0"/>
                <w:sz w:val="20"/>
                <w:szCs w:val="20"/>
                <w:u w:val="double"/>
                <w:rtl/>
              </w:rPr>
              <w:t>879</w:t>
            </w:r>
            <w:r w:rsidRPr="00211A88">
              <w:rPr>
                <w:rFonts w:ascii="Arial" w:hAnsi="Arial" w:hint="cs"/>
                <w:b/>
                <w:bCs/>
                <w:noProof w:val="0"/>
                <w:sz w:val="20"/>
                <w:szCs w:val="20"/>
                <w:u w:val="double"/>
                <w:rtl/>
              </w:rPr>
              <w:t>)</w:t>
            </w:r>
          </w:p>
        </w:tc>
        <w:tc>
          <w:tcPr>
            <w:tcW w:w="667" w:type="pct"/>
            <w:tcBorders>
              <w:top w:val="single" w:sz="4" w:space="0" w:color="auto"/>
            </w:tcBorders>
          </w:tcPr>
          <w:p w:rsidR="00A136E6" w:rsidRPr="00211A88" w:rsidRDefault="00EC109F"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sz w:val="20"/>
                <w:szCs w:val="20"/>
                <w:u w:val="double"/>
                <w:rtl/>
              </w:rPr>
            </w:pPr>
            <w:r w:rsidRPr="00211A88">
              <w:rPr>
                <w:rFonts w:ascii="Arial" w:hAnsi="Arial" w:hint="cs"/>
                <w:b/>
                <w:bCs/>
                <w:noProof w:val="0"/>
                <w:sz w:val="20"/>
                <w:szCs w:val="20"/>
                <w:u w:val="double"/>
                <w:rtl/>
              </w:rPr>
              <w:t>(</w:t>
            </w:r>
            <w:r w:rsidR="00DB1AE4">
              <w:rPr>
                <w:rFonts w:ascii="Arial" w:hAnsi="Arial" w:hint="cs"/>
                <w:b/>
                <w:bCs/>
                <w:noProof w:val="0"/>
                <w:sz w:val="20"/>
                <w:szCs w:val="20"/>
                <w:u w:val="double"/>
                <w:rtl/>
              </w:rPr>
              <w:t>5</w:t>
            </w:r>
            <w:r w:rsidRPr="00211A88">
              <w:rPr>
                <w:rFonts w:ascii="Arial" w:hAnsi="Arial" w:hint="cs"/>
                <w:b/>
                <w:bCs/>
                <w:noProof w:val="0"/>
                <w:sz w:val="20"/>
                <w:szCs w:val="20"/>
                <w:u w:val="double"/>
                <w:rtl/>
              </w:rPr>
              <w:t>,</w:t>
            </w:r>
            <w:r w:rsidR="00DB1AE4">
              <w:rPr>
                <w:rFonts w:ascii="Arial" w:hAnsi="Arial" w:hint="cs"/>
                <w:b/>
                <w:bCs/>
                <w:noProof w:val="0"/>
                <w:sz w:val="20"/>
                <w:szCs w:val="20"/>
                <w:u w:val="double"/>
                <w:rtl/>
              </w:rPr>
              <w:t>369</w:t>
            </w:r>
            <w:r w:rsidRPr="00211A88">
              <w:rPr>
                <w:rFonts w:ascii="Arial" w:hAnsi="Arial" w:hint="cs"/>
                <w:b/>
                <w:bCs/>
                <w:noProof w:val="0"/>
                <w:sz w:val="20"/>
                <w:szCs w:val="20"/>
                <w:u w:val="double"/>
                <w:rtl/>
              </w:rPr>
              <w:t>,421</w:t>
            </w:r>
            <w:r w:rsidR="00211A88">
              <w:rPr>
                <w:rFonts w:ascii="Arial" w:hAnsi="Arial" w:hint="cs"/>
                <w:b/>
                <w:bCs/>
                <w:noProof w:val="0"/>
                <w:sz w:val="20"/>
                <w:szCs w:val="20"/>
                <w:u w:val="double"/>
                <w:rtl/>
              </w:rPr>
              <w:t>)</w:t>
            </w:r>
          </w:p>
        </w:tc>
        <w:tc>
          <w:tcPr>
            <w:tcW w:w="668" w:type="pct"/>
            <w:tcBorders>
              <w:top w:val="single" w:sz="4" w:space="0" w:color="auto"/>
            </w:tcBorders>
          </w:tcPr>
          <w:p w:rsidR="00A136E6" w:rsidRPr="00211A88" w:rsidRDefault="004D1A30"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sz w:val="20"/>
                <w:szCs w:val="20"/>
                <w:u w:val="double"/>
                <w:rtl/>
              </w:rPr>
            </w:pPr>
            <w:r w:rsidRPr="00211A88">
              <w:rPr>
                <w:rFonts w:ascii="Arial" w:hAnsi="Arial" w:hint="cs"/>
                <w:b/>
                <w:bCs/>
                <w:noProof w:val="0"/>
                <w:sz w:val="20"/>
                <w:szCs w:val="20"/>
                <w:u w:val="double"/>
                <w:rtl/>
              </w:rPr>
              <w:t>(</w:t>
            </w:r>
            <w:r w:rsidR="00A136E6" w:rsidRPr="00211A88">
              <w:rPr>
                <w:rFonts w:ascii="Arial" w:hAnsi="Arial" w:hint="cs"/>
                <w:b/>
                <w:bCs/>
                <w:noProof w:val="0"/>
                <w:sz w:val="20"/>
                <w:szCs w:val="20"/>
                <w:u w:val="double"/>
                <w:rtl/>
              </w:rPr>
              <w:t>4,660,677</w:t>
            </w:r>
            <w:r w:rsidRPr="00211A88">
              <w:rPr>
                <w:rFonts w:ascii="Arial" w:hAnsi="Arial" w:hint="cs"/>
                <w:b/>
                <w:bCs/>
                <w:noProof w:val="0"/>
                <w:sz w:val="20"/>
                <w:szCs w:val="20"/>
                <w:u w:val="double"/>
                <w:rtl/>
              </w:rPr>
              <w:t>)</w:t>
            </w:r>
          </w:p>
        </w:tc>
        <w:tc>
          <w:tcPr>
            <w:tcW w:w="667" w:type="pct"/>
            <w:tcBorders>
              <w:top w:val="single" w:sz="4" w:space="0" w:color="auto"/>
            </w:tcBorders>
          </w:tcPr>
          <w:p w:rsidR="00211A88" w:rsidRPr="00FB3ABD" w:rsidRDefault="00FB3ABD"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sz w:val="22"/>
                <w:szCs w:val="22"/>
                <w:rtl/>
              </w:rPr>
            </w:pPr>
            <w:r w:rsidRPr="00FB3ABD">
              <w:rPr>
                <w:rFonts w:ascii="Arial" w:hAnsi="Arial" w:hint="cs"/>
                <w:b/>
                <w:bCs/>
                <w:noProof w:val="0"/>
                <w:sz w:val="22"/>
                <w:szCs w:val="22"/>
                <w:u w:val="double"/>
                <w:rtl/>
              </w:rPr>
              <w:t>13</w:t>
            </w:r>
            <w:r w:rsidR="00A136E6" w:rsidRPr="00FB3ABD">
              <w:rPr>
                <w:rFonts w:ascii="Arial" w:hAnsi="Arial" w:hint="cs"/>
                <w:b/>
                <w:bCs/>
                <w:noProof w:val="0"/>
                <w:sz w:val="22"/>
                <w:szCs w:val="22"/>
                <w:u w:val="double"/>
                <w:rtl/>
              </w:rPr>
              <w:t>,</w:t>
            </w:r>
            <w:r w:rsidR="00F57B2F">
              <w:rPr>
                <w:rFonts w:ascii="Arial" w:hAnsi="Arial" w:hint="cs"/>
                <w:b/>
                <w:bCs/>
                <w:noProof w:val="0"/>
                <w:sz w:val="22"/>
                <w:szCs w:val="22"/>
                <w:u w:val="double"/>
                <w:rtl/>
              </w:rPr>
              <w:t>6</w:t>
            </w:r>
            <w:r w:rsidR="009E3615">
              <w:rPr>
                <w:rFonts w:ascii="Arial" w:hAnsi="Arial" w:hint="cs"/>
                <w:b/>
                <w:bCs/>
                <w:noProof w:val="0"/>
                <w:sz w:val="22"/>
                <w:szCs w:val="22"/>
                <w:u w:val="double"/>
                <w:rtl/>
              </w:rPr>
              <w:t>49</w:t>
            </w:r>
            <w:r w:rsidR="00A136E6" w:rsidRPr="00FB3ABD">
              <w:rPr>
                <w:rFonts w:ascii="Arial" w:hAnsi="Arial" w:hint="cs"/>
                <w:b/>
                <w:bCs/>
                <w:noProof w:val="0"/>
                <w:sz w:val="22"/>
                <w:szCs w:val="22"/>
                <w:u w:val="double"/>
                <w:rtl/>
              </w:rPr>
              <w:t>,</w:t>
            </w:r>
            <w:r w:rsidR="009E3615">
              <w:rPr>
                <w:rFonts w:ascii="Arial" w:hAnsi="Arial" w:hint="cs"/>
                <w:b/>
                <w:bCs/>
                <w:noProof w:val="0"/>
                <w:sz w:val="22"/>
                <w:szCs w:val="22"/>
                <w:u w:val="double"/>
                <w:rtl/>
              </w:rPr>
              <w:t>977</w:t>
            </w:r>
            <w:r w:rsidR="005F21E6" w:rsidRPr="00FB3ABD">
              <w:rPr>
                <w:rFonts w:ascii="Arial" w:hAnsi="Arial" w:hint="cs"/>
                <w:b/>
                <w:bCs/>
                <w:noProof w:val="0"/>
                <w:sz w:val="22"/>
                <w:szCs w:val="22"/>
                <w:rtl/>
              </w:rPr>
              <w:t xml:space="preserve"> </w:t>
            </w:r>
          </w:p>
          <w:p w:rsidR="00A136E6" w:rsidRDefault="005F21E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rtl/>
              </w:rPr>
            </w:pPr>
            <w:r>
              <w:rPr>
                <w:rFonts w:ascii="Arial" w:hAnsi="Arial" w:hint="cs"/>
                <w:b/>
                <w:bCs/>
                <w:noProof w:val="0"/>
                <w:rtl/>
              </w:rPr>
              <w:t>ס"ה כללי</w:t>
            </w:r>
          </w:p>
          <w:p w:rsidR="005F21E6" w:rsidRPr="00A136E6" w:rsidRDefault="005F21E6" w:rsidP="00C072F1">
            <w:pPr>
              <w:pStyle w:val="ad"/>
              <w:spacing w:before="240" w:line="360" w:lineRule="auto"/>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b/>
                <w:bCs/>
                <w:noProof w:val="0"/>
                <w:rtl/>
              </w:rPr>
            </w:pPr>
            <w:r>
              <w:rPr>
                <w:rFonts w:ascii="Arial" w:hAnsi="Arial" w:hint="cs"/>
                <w:b/>
                <w:bCs/>
                <w:noProof w:val="0"/>
                <w:rtl/>
              </w:rPr>
              <w:t>עמודות א+ב+ג</w:t>
            </w:r>
          </w:p>
        </w:tc>
      </w:tr>
    </w:tbl>
    <w:p w:rsidR="00583762" w:rsidRDefault="00583762" w:rsidP="00C072F1">
      <w:pPr>
        <w:pStyle w:val="ad"/>
        <w:spacing w:before="240" w:after="120" w:line="360" w:lineRule="auto"/>
        <w:ind w:left="360"/>
        <w:contextualSpacing w:val="0"/>
        <w:jc w:val="both"/>
        <w:rPr>
          <w:rFonts w:ascii="Arial" w:hAnsi="Arial"/>
          <w:noProof w:val="0"/>
        </w:rPr>
      </w:pPr>
    </w:p>
    <w:p w:rsidR="007E44BA" w:rsidRPr="007068DB" w:rsidRDefault="007E44BA" w:rsidP="00C072F1">
      <w:pPr>
        <w:pStyle w:val="ad"/>
        <w:numPr>
          <w:ilvl w:val="0"/>
          <w:numId w:val="1"/>
        </w:numPr>
        <w:spacing w:before="240" w:after="120" w:line="360" w:lineRule="auto"/>
        <w:contextualSpacing w:val="0"/>
        <w:jc w:val="both"/>
        <w:rPr>
          <w:rFonts w:ascii="Arial" w:hAnsi="Arial"/>
          <w:noProof w:val="0"/>
        </w:rPr>
      </w:pPr>
      <w:r w:rsidRPr="007068DB">
        <w:rPr>
          <w:rFonts w:ascii="Arial" w:hAnsi="Arial" w:hint="cs"/>
          <w:noProof w:val="0"/>
          <w:rtl/>
        </w:rPr>
        <w:t xml:space="preserve">למען הבהירות, המערער </w:t>
      </w:r>
      <w:r w:rsidR="00E60475">
        <w:rPr>
          <w:rFonts w:ascii="Arial" w:hAnsi="Arial" w:hint="cs"/>
          <w:noProof w:val="0"/>
          <w:rtl/>
        </w:rPr>
        <w:t xml:space="preserve">טען </w:t>
      </w:r>
      <w:r w:rsidRPr="007068DB">
        <w:rPr>
          <w:rFonts w:ascii="Arial" w:hAnsi="Arial" w:hint="cs"/>
          <w:noProof w:val="0"/>
          <w:rtl/>
        </w:rPr>
        <w:t>כי אין לייחס לו כלל את היתרה בכרטסות הנהלת החשבונות, ה</w:t>
      </w:r>
      <w:r w:rsidR="003A1144" w:rsidRPr="007068DB">
        <w:rPr>
          <w:rFonts w:ascii="Arial" w:hAnsi="Arial" w:hint="cs"/>
          <w:noProof w:val="0"/>
          <w:rtl/>
        </w:rPr>
        <w:t>בלתי מבוקרות, לא מחצית היתרה ואף</w:t>
      </w:r>
      <w:r w:rsidR="00E60475">
        <w:rPr>
          <w:rFonts w:ascii="Arial" w:hAnsi="Arial" w:hint="cs"/>
          <w:noProof w:val="0"/>
          <w:rtl/>
        </w:rPr>
        <w:t xml:space="preserve"> לא כל סכום שהוא,</w:t>
      </w:r>
      <w:r w:rsidRPr="007068DB">
        <w:rPr>
          <w:rFonts w:ascii="Arial" w:hAnsi="Arial" w:hint="cs"/>
          <w:noProof w:val="0"/>
          <w:rtl/>
        </w:rPr>
        <w:t xml:space="preserve"> שכן לטענתו יש לקחת בחשבון את הדברים להלן:</w:t>
      </w:r>
      <w:r w:rsidR="00B50C72" w:rsidRPr="007068DB">
        <w:rPr>
          <w:rFonts w:ascii="Arial" w:hAnsi="Arial" w:hint="cs"/>
          <w:noProof w:val="0"/>
          <w:rtl/>
        </w:rPr>
        <w:t xml:space="preserve">  </w:t>
      </w:r>
    </w:p>
    <w:p w:rsidR="00AF0914" w:rsidRDefault="007E44BA"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 </w:t>
      </w:r>
      <w:r w:rsidR="007B7663">
        <w:rPr>
          <w:rFonts w:ascii="Arial" w:hAnsi="Arial" w:hint="cs"/>
          <w:noProof w:val="0"/>
          <w:rtl/>
        </w:rPr>
        <w:t>המערער עצמו משך משכורת באופן רשמי ודיווח על כך משך השנים;</w:t>
      </w:r>
    </w:p>
    <w:p w:rsidR="007B7663" w:rsidRDefault="007B7663"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במערכת הנהלת החשבונות התנהל כרטיס חו"</w:t>
      </w:r>
      <w:r w:rsidR="00941797">
        <w:rPr>
          <w:rFonts w:ascii="Arial" w:hAnsi="Arial" w:hint="cs"/>
          <w:noProof w:val="0"/>
          <w:rtl/>
        </w:rPr>
        <w:t>ז על שמו באופן ספציפי, והיתרה בכרטיס זה בזכות (היינו, החברה חבה למערער את היתרה הרשומה);</w:t>
      </w:r>
    </w:p>
    <w:p w:rsidR="00941797" w:rsidRDefault="00941797"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כמו כן, המשיכות נעשו על ידי אביו ואחיו (יאיר) ויתר בני המשפחה;</w:t>
      </w:r>
    </w:p>
    <w:p w:rsidR="00941797" w:rsidRPr="0037558E" w:rsidRDefault="00E60475"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גם המשיכות שלכאורה מיוחסות לו, אינ</w:t>
      </w:r>
      <w:r w:rsidR="00583762">
        <w:rPr>
          <w:rFonts w:ascii="Arial" w:hAnsi="Arial" w:hint="cs"/>
          <w:noProof w:val="0"/>
          <w:rtl/>
        </w:rPr>
        <w:t>ן</w:t>
      </w:r>
      <w:r w:rsidR="00941797">
        <w:rPr>
          <w:rFonts w:ascii="Arial" w:hAnsi="Arial" w:hint="cs"/>
          <w:noProof w:val="0"/>
          <w:rtl/>
        </w:rPr>
        <w:t xml:space="preserve"> משיכות כמשכורת או כדיבידנד, אלא כידו הארוכה</w:t>
      </w:r>
      <w:r w:rsidR="0037558E">
        <w:rPr>
          <w:rFonts w:ascii="Arial" w:hAnsi="Arial" w:hint="cs"/>
          <w:noProof w:val="0"/>
          <w:rtl/>
        </w:rPr>
        <w:t xml:space="preserve"> של אביו המנוח ובשמו ו</w:t>
      </w:r>
      <w:r w:rsidR="00941797" w:rsidRPr="0037558E">
        <w:rPr>
          <w:rFonts w:ascii="Arial" w:hAnsi="Arial" w:hint="cs"/>
          <w:noProof w:val="0"/>
          <w:rtl/>
        </w:rPr>
        <w:t>לתשלום חובות של החברה;</w:t>
      </w:r>
    </w:p>
    <w:p w:rsidR="00941797" w:rsidRDefault="00941797"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נוסף על כך, המערער ואחיו היו ערבים אישית על פיקד</w:t>
      </w:r>
      <w:r w:rsidR="00572978">
        <w:rPr>
          <w:rFonts w:ascii="Arial" w:hAnsi="Arial" w:hint="cs"/>
          <w:noProof w:val="0"/>
          <w:rtl/>
        </w:rPr>
        <w:t>ו</w:t>
      </w:r>
      <w:r>
        <w:rPr>
          <w:rFonts w:ascii="Arial" w:hAnsi="Arial" w:hint="cs"/>
          <w:noProof w:val="0"/>
          <w:rtl/>
        </w:rPr>
        <w:t>נות ש</w:t>
      </w:r>
      <w:r w:rsidR="00572978">
        <w:rPr>
          <w:rFonts w:ascii="Arial" w:hAnsi="Arial" w:hint="cs"/>
          <w:noProof w:val="0"/>
          <w:rtl/>
        </w:rPr>
        <w:t>ל הדיירים, והמשיכות שנעשו, למצער חלקם, היו על מנת להשיב את הפיקדון לדיירים;</w:t>
      </w:r>
    </w:p>
    <w:p w:rsidR="00572978" w:rsidRDefault="00572978"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כמו כן, חלק מהפירות (הכנסות מפיקדון </w:t>
      </w:r>
      <w:r>
        <w:rPr>
          <w:rFonts w:ascii="Arial" w:hAnsi="Arial"/>
          <w:noProof w:val="0"/>
          <w:rtl/>
        </w:rPr>
        <w:t>–</w:t>
      </w:r>
      <w:r>
        <w:rPr>
          <w:rFonts w:ascii="Arial" w:hAnsi="Arial" w:hint="cs"/>
          <w:noProof w:val="0"/>
          <w:rtl/>
        </w:rPr>
        <w:t xml:space="preserve"> שחיקת הפיקדונות מהווה </w:t>
      </w:r>
      <w:r w:rsidR="0037558E">
        <w:rPr>
          <w:rFonts w:ascii="Arial" w:hAnsi="Arial" w:hint="cs"/>
          <w:noProof w:val="0"/>
          <w:rtl/>
        </w:rPr>
        <w:t>הכנסה</w:t>
      </w:r>
      <w:r>
        <w:rPr>
          <w:rFonts w:ascii="Arial" w:hAnsi="Arial" w:hint="cs"/>
          <w:noProof w:val="0"/>
          <w:rtl/>
        </w:rPr>
        <w:t xml:space="preserve">) הן עבור הפיקדונות ששולמו בגין </w:t>
      </w:r>
      <w:r w:rsidR="00E60475">
        <w:rPr>
          <w:rFonts w:ascii="Arial" w:hAnsi="Arial" w:hint="cs"/>
          <w:noProof w:val="0"/>
          <w:rtl/>
        </w:rPr>
        <w:t xml:space="preserve"> הדיירים </w:t>
      </w:r>
      <w:r w:rsidR="00F42FC6">
        <w:rPr>
          <w:rFonts w:ascii="Arial" w:hAnsi="Arial" w:hint="cs"/>
          <w:noProof w:val="0"/>
          <w:rtl/>
        </w:rPr>
        <w:t>בשני</w:t>
      </w:r>
      <w:r>
        <w:rPr>
          <w:rFonts w:ascii="Arial" w:hAnsi="Arial" w:hint="cs"/>
          <w:noProof w:val="0"/>
          <w:rtl/>
        </w:rPr>
        <w:t xml:space="preserve"> הבניינים שאינם </w:t>
      </w:r>
      <w:r w:rsidR="0037558E">
        <w:rPr>
          <w:rFonts w:ascii="Arial" w:hAnsi="Arial" w:hint="cs"/>
          <w:noProof w:val="0"/>
          <w:rtl/>
        </w:rPr>
        <w:t xml:space="preserve">בבעלות החברה אלא </w:t>
      </w:r>
      <w:r>
        <w:rPr>
          <w:rFonts w:ascii="Arial" w:hAnsi="Arial" w:hint="cs"/>
          <w:noProof w:val="0"/>
          <w:rtl/>
        </w:rPr>
        <w:t>של המשפחה;</w:t>
      </w:r>
    </w:p>
    <w:p w:rsidR="00572978" w:rsidRDefault="00572978"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 על כל הנ"ל, לטענת המערער, יש להוסיף </w:t>
      </w:r>
      <w:r w:rsidR="00AF5145">
        <w:rPr>
          <w:rFonts w:ascii="Arial" w:hAnsi="Arial" w:hint="cs"/>
          <w:noProof w:val="0"/>
          <w:rtl/>
        </w:rPr>
        <w:t>סכומים שיש לנכות או לקזז מהכרטסות;</w:t>
      </w:r>
    </w:p>
    <w:p w:rsidR="00377025" w:rsidRDefault="00AF5145"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התוצאה מכל האמור לעיל, לטענת המערער, היא של</w:t>
      </w:r>
      <w:r w:rsidR="00BD5F21">
        <w:rPr>
          <w:rFonts w:ascii="Arial" w:hAnsi="Arial" w:hint="cs"/>
          <w:noProof w:val="0"/>
          <w:rtl/>
        </w:rPr>
        <w:t>אחר ניכוי כל</w:t>
      </w:r>
      <w:r w:rsidR="00583762">
        <w:rPr>
          <w:rFonts w:ascii="Arial" w:hAnsi="Arial" w:hint="cs"/>
          <w:noProof w:val="0"/>
          <w:rtl/>
        </w:rPr>
        <w:t xml:space="preserve"> הסכומים</w:t>
      </w:r>
      <w:r w:rsidR="00BD5F21">
        <w:rPr>
          <w:rFonts w:ascii="Arial" w:hAnsi="Arial" w:hint="cs"/>
          <w:noProof w:val="0"/>
          <w:rtl/>
        </w:rPr>
        <w:t xml:space="preserve"> ל</w:t>
      </w:r>
      <w:r w:rsidR="00F42FC6">
        <w:rPr>
          <w:rFonts w:ascii="Arial" w:hAnsi="Arial" w:hint="cs"/>
          <w:noProof w:val="0"/>
          <w:rtl/>
        </w:rPr>
        <w:t>פי טענתו</w:t>
      </w:r>
      <w:r w:rsidR="00BD5F21">
        <w:rPr>
          <w:rFonts w:ascii="Arial" w:hAnsi="Arial" w:hint="cs"/>
          <w:noProof w:val="0"/>
          <w:rtl/>
        </w:rPr>
        <w:t xml:space="preserve">, </w:t>
      </w:r>
      <w:r w:rsidR="00F42FC6">
        <w:rPr>
          <w:rFonts w:ascii="Arial" w:hAnsi="Arial" w:hint="cs"/>
          <w:noProof w:val="0"/>
          <w:rtl/>
        </w:rPr>
        <w:t>מ</w:t>
      </w:r>
      <w:r>
        <w:rPr>
          <w:rFonts w:ascii="Arial" w:hAnsi="Arial" w:hint="cs"/>
          <w:noProof w:val="0"/>
          <w:rtl/>
        </w:rPr>
        <w:t xml:space="preserve">היתרה </w:t>
      </w:r>
      <w:r w:rsidR="00BD5F21">
        <w:rPr>
          <w:rFonts w:ascii="Arial" w:hAnsi="Arial" w:hint="cs"/>
          <w:noProof w:val="0"/>
          <w:rtl/>
        </w:rPr>
        <w:t xml:space="preserve">שתיוותר </w:t>
      </w:r>
      <w:r>
        <w:rPr>
          <w:rFonts w:ascii="Arial" w:hAnsi="Arial" w:hint="cs"/>
          <w:noProof w:val="0"/>
          <w:rtl/>
        </w:rPr>
        <w:t xml:space="preserve">יצטרך </w:t>
      </w:r>
      <w:r w:rsidR="00BD5F21">
        <w:rPr>
          <w:rFonts w:ascii="Arial" w:hAnsi="Arial" w:hint="cs"/>
          <w:noProof w:val="0"/>
          <w:rtl/>
        </w:rPr>
        <w:t xml:space="preserve">המשיב </w:t>
      </w:r>
      <w:r>
        <w:rPr>
          <w:rFonts w:ascii="Arial" w:hAnsi="Arial" w:hint="cs"/>
          <w:noProof w:val="0"/>
          <w:rtl/>
        </w:rPr>
        <w:t>לקבוע מהם הסכומים המיוחסים למערער, ולא לקבוע באופן שרירותי</w:t>
      </w:r>
      <w:r w:rsidR="00BD5F21">
        <w:rPr>
          <w:rFonts w:ascii="Arial" w:hAnsi="Arial" w:hint="cs"/>
          <w:noProof w:val="0"/>
          <w:rtl/>
        </w:rPr>
        <w:t xml:space="preserve"> כי מחצית יתרת הכרטסת מיוחסת אליו, או</w:t>
      </w:r>
      <w:r>
        <w:rPr>
          <w:rFonts w:ascii="Arial" w:hAnsi="Arial" w:hint="cs"/>
          <w:noProof w:val="0"/>
          <w:rtl/>
        </w:rPr>
        <w:t xml:space="preserve"> למצער יחלקו לשניים את היתרה, וחצייה ייוחס למערער.</w:t>
      </w:r>
    </w:p>
    <w:p w:rsidR="00EB5C99" w:rsidRPr="00AF0914" w:rsidRDefault="00EB5C99"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הנה כי כן, יתרות הכרטסות</w:t>
      </w:r>
      <w:r w:rsidR="00F42FC6">
        <w:rPr>
          <w:rFonts w:ascii="Arial" w:hAnsi="Arial" w:hint="cs"/>
          <w:noProof w:val="0"/>
          <w:rtl/>
        </w:rPr>
        <w:t>,</w:t>
      </w:r>
      <w:r>
        <w:rPr>
          <w:rFonts w:ascii="Arial" w:hAnsi="Arial" w:hint="cs"/>
          <w:noProof w:val="0"/>
          <w:rtl/>
        </w:rPr>
        <w:t xml:space="preserve"> </w:t>
      </w:r>
      <w:r w:rsidR="00F66384">
        <w:rPr>
          <w:rFonts w:ascii="Arial" w:hAnsi="Arial" w:hint="cs"/>
          <w:noProof w:val="0"/>
          <w:rtl/>
        </w:rPr>
        <w:t>לגרסת המערער</w:t>
      </w:r>
      <w:r w:rsidR="00F42FC6">
        <w:rPr>
          <w:rFonts w:ascii="Arial" w:hAnsi="Arial" w:hint="cs"/>
          <w:noProof w:val="0"/>
          <w:rtl/>
        </w:rPr>
        <w:t>,</w:t>
      </w:r>
      <w:r w:rsidR="00F66384">
        <w:rPr>
          <w:rFonts w:ascii="Arial" w:hAnsi="Arial" w:hint="cs"/>
          <w:noProof w:val="0"/>
          <w:rtl/>
        </w:rPr>
        <w:t xml:space="preserve"> אינן משקפות באופן נאות את מצב</w:t>
      </w:r>
      <w:r w:rsidR="0037558E">
        <w:rPr>
          <w:rFonts w:ascii="Arial" w:hAnsi="Arial" w:hint="cs"/>
          <w:noProof w:val="0"/>
          <w:rtl/>
        </w:rPr>
        <w:t>ה</w:t>
      </w:r>
      <w:r w:rsidR="00F66384">
        <w:rPr>
          <w:rFonts w:ascii="Arial" w:hAnsi="Arial" w:hint="cs"/>
          <w:noProof w:val="0"/>
          <w:rtl/>
        </w:rPr>
        <w:t xml:space="preserve"> הכספי של החברה </w:t>
      </w:r>
      <w:r w:rsidR="00583762">
        <w:rPr>
          <w:rFonts w:ascii="Arial" w:hAnsi="Arial" w:hint="cs"/>
          <w:noProof w:val="0"/>
          <w:rtl/>
        </w:rPr>
        <w:t>ו</w:t>
      </w:r>
      <w:r w:rsidR="00F66384">
        <w:rPr>
          <w:rFonts w:ascii="Arial" w:hAnsi="Arial" w:hint="cs"/>
          <w:noProof w:val="0"/>
          <w:rtl/>
        </w:rPr>
        <w:t>אין לראות, כאמור, במש</w:t>
      </w:r>
      <w:r w:rsidR="00583762">
        <w:rPr>
          <w:rFonts w:ascii="Arial" w:hAnsi="Arial" w:hint="cs"/>
          <w:noProof w:val="0"/>
          <w:rtl/>
        </w:rPr>
        <w:t>יכות הכספים</w:t>
      </w:r>
      <w:r w:rsidR="00F66384">
        <w:rPr>
          <w:rFonts w:ascii="Arial" w:hAnsi="Arial" w:hint="cs"/>
          <w:noProof w:val="0"/>
          <w:rtl/>
        </w:rPr>
        <w:t xml:space="preserve"> </w:t>
      </w:r>
      <w:r w:rsidR="00F42FC6">
        <w:rPr>
          <w:rFonts w:ascii="Arial" w:hAnsi="Arial" w:hint="cs"/>
          <w:noProof w:val="0"/>
          <w:rtl/>
        </w:rPr>
        <w:t xml:space="preserve">שמשך המערער </w:t>
      </w:r>
      <w:r w:rsidR="00F66384">
        <w:rPr>
          <w:rFonts w:ascii="Arial" w:hAnsi="Arial" w:hint="cs"/>
          <w:noProof w:val="0"/>
          <w:rtl/>
        </w:rPr>
        <w:t>לעצמו</w:t>
      </w:r>
      <w:r w:rsidR="00F42FC6">
        <w:rPr>
          <w:rFonts w:ascii="Arial" w:hAnsi="Arial" w:hint="cs"/>
          <w:noProof w:val="0"/>
          <w:rtl/>
        </w:rPr>
        <w:t>,</w:t>
      </w:r>
      <w:r w:rsidR="00F66384">
        <w:rPr>
          <w:rFonts w:ascii="Arial" w:hAnsi="Arial" w:hint="cs"/>
          <w:noProof w:val="0"/>
          <w:rtl/>
        </w:rPr>
        <w:t xml:space="preserve"> בתורת</w:t>
      </w:r>
      <w:r w:rsidR="0037558E">
        <w:rPr>
          <w:rFonts w:ascii="Arial" w:hAnsi="Arial" w:hint="cs"/>
          <w:noProof w:val="0"/>
          <w:rtl/>
        </w:rPr>
        <w:t xml:space="preserve"> הכנסה</w:t>
      </w:r>
      <w:r w:rsidR="00F66384">
        <w:rPr>
          <w:rFonts w:ascii="Arial" w:hAnsi="Arial" w:hint="cs"/>
          <w:noProof w:val="0"/>
          <w:rtl/>
        </w:rPr>
        <w:t>.</w:t>
      </w:r>
    </w:p>
    <w:p w:rsidR="00C5039E" w:rsidRPr="00A12632" w:rsidRDefault="00042C76" w:rsidP="00C072F1">
      <w:pPr>
        <w:spacing w:before="240" w:line="360" w:lineRule="auto"/>
        <w:jc w:val="both"/>
        <w:rPr>
          <w:rFonts w:ascii="Arial" w:hAnsi="Arial"/>
          <w:b/>
          <w:bCs/>
          <w:noProof w:val="0"/>
          <w:u w:val="single"/>
          <w:rtl/>
        </w:rPr>
      </w:pPr>
      <w:r w:rsidRPr="00A12632">
        <w:rPr>
          <w:rFonts w:ascii="Arial" w:hAnsi="Arial" w:hint="cs"/>
          <w:b/>
          <w:bCs/>
          <w:noProof w:val="0"/>
          <w:u w:val="single"/>
          <w:rtl/>
        </w:rPr>
        <w:t>המסגרת הדיונית</w:t>
      </w:r>
    </w:p>
    <w:p w:rsidR="00042C76" w:rsidRDefault="00F42FC6"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בערעור התקיימו שני </w:t>
      </w:r>
      <w:r w:rsidR="00670706">
        <w:rPr>
          <w:rFonts w:ascii="Arial" w:hAnsi="Arial" w:hint="cs"/>
          <w:noProof w:val="0"/>
          <w:rtl/>
        </w:rPr>
        <w:t>דיוני קדם משפט</w:t>
      </w:r>
      <w:r w:rsidR="00FB14F0">
        <w:rPr>
          <w:rFonts w:ascii="Arial" w:hAnsi="Arial" w:hint="cs"/>
          <w:noProof w:val="0"/>
          <w:rtl/>
        </w:rPr>
        <w:t xml:space="preserve">; הצדדים הגישו תצהיריהם; התקיים </w:t>
      </w:r>
      <w:r w:rsidR="00670706">
        <w:rPr>
          <w:rFonts w:ascii="Arial" w:hAnsi="Arial" w:hint="cs"/>
          <w:noProof w:val="0"/>
          <w:rtl/>
        </w:rPr>
        <w:t xml:space="preserve">דיון </w:t>
      </w:r>
      <w:r w:rsidR="006C2995">
        <w:rPr>
          <w:rFonts w:ascii="Arial" w:hAnsi="Arial" w:hint="cs"/>
          <w:noProof w:val="0"/>
          <w:rtl/>
        </w:rPr>
        <w:t>הוכחות</w:t>
      </w:r>
      <w:r w:rsidR="00FB14F0">
        <w:rPr>
          <w:rFonts w:ascii="Arial" w:hAnsi="Arial" w:hint="cs"/>
          <w:noProof w:val="0"/>
          <w:rtl/>
        </w:rPr>
        <w:t xml:space="preserve"> </w:t>
      </w:r>
      <w:r w:rsidR="001C3616">
        <w:rPr>
          <w:rFonts w:ascii="Arial" w:hAnsi="Arial" w:hint="cs"/>
          <w:noProof w:val="0"/>
          <w:rtl/>
        </w:rPr>
        <w:t xml:space="preserve">שהתנהל </w:t>
      </w:r>
      <w:r w:rsidR="00FB14F0">
        <w:rPr>
          <w:rFonts w:ascii="Arial" w:hAnsi="Arial" w:hint="cs"/>
          <w:noProof w:val="0"/>
          <w:rtl/>
        </w:rPr>
        <w:t>בהקלטה</w:t>
      </w:r>
      <w:r w:rsidR="006C2995">
        <w:rPr>
          <w:rFonts w:ascii="Arial" w:hAnsi="Arial" w:hint="cs"/>
          <w:noProof w:val="0"/>
          <w:rtl/>
        </w:rPr>
        <w:t xml:space="preserve">; </w:t>
      </w:r>
      <w:r w:rsidR="00FB14F0">
        <w:rPr>
          <w:rFonts w:ascii="Arial" w:hAnsi="Arial" w:hint="cs"/>
          <w:noProof w:val="0"/>
          <w:rtl/>
        </w:rPr>
        <w:t xml:space="preserve">הצדדים העידו עדים; הוגשו </w:t>
      </w:r>
      <w:r w:rsidR="006C2995">
        <w:rPr>
          <w:rFonts w:ascii="Arial" w:hAnsi="Arial" w:hint="cs"/>
          <w:noProof w:val="0"/>
          <w:rtl/>
        </w:rPr>
        <w:t>סיכומים וסיכומי תשובה ובשלה העת להכריע.</w:t>
      </w:r>
    </w:p>
    <w:p w:rsidR="00042C76" w:rsidRDefault="00574223"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עו"ד וייס,</w:t>
      </w:r>
      <w:r w:rsidR="003D5CF7">
        <w:rPr>
          <w:rFonts w:ascii="Arial" w:hAnsi="Arial" w:hint="cs"/>
          <w:noProof w:val="0"/>
          <w:rtl/>
        </w:rPr>
        <w:t xml:space="preserve"> </w:t>
      </w:r>
      <w:r w:rsidR="006C2DDE">
        <w:rPr>
          <w:rFonts w:ascii="Arial" w:hAnsi="Arial" w:hint="cs"/>
          <w:noProof w:val="0"/>
          <w:rtl/>
        </w:rPr>
        <w:t xml:space="preserve">מי שהיה </w:t>
      </w:r>
      <w:r w:rsidR="00F42FC6">
        <w:rPr>
          <w:rFonts w:ascii="Arial" w:hAnsi="Arial" w:hint="cs"/>
          <w:noProof w:val="0"/>
          <w:rtl/>
        </w:rPr>
        <w:t>המנהל המיוחד הראשון שמונה לחברה</w:t>
      </w:r>
      <w:r w:rsidR="006C2DDE">
        <w:rPr>
          <w:rFonts w:ascii="Arial" w:hAnsi="Arial" w:hint="cs"/>
          <w:noProof w:val="0"/>
          <w:rtl/>
        </w:rPr>
        <w:t xml:space="preserve"> במסגרת תיק משפחה, לצער כולם </w:t>
      </w:r>
      <w:r w:rsidR="003D5CF7">
        <w:rPr>
          <w:rFonts w:ascii="Arial" w:hAnsi="Arial" w:hint="cs"/>
          <w:noProof w:val="0"/>
          <w:rtl/>
        </w:rPr>
        <w:t>נפטר טרם העיד בחקירה ראשית ונגדית;</w:t>
      </w:r>
      <w:r w:rsidR="009E0291">
        <w:rPr>
          <w:rFonts w:ascii="Arial" w:hAnsi="Arial" w:hint="cs"/>
          <w:noProof w:val="0"/>
          <w:rtl/>
        </w:rPr>
        <w:t xml:space="preserve"> רו"ח בעז גזית</w:t>
      </w:r>
      <w:r w:rsidR="006C2DDE">
        <w:rPr>
          <w:rFonts w:ascii="Arial" w:hAnsi="Arial" w:hint="cs"/>
          <w:noProof w:val="0"/>
          <w:rtl/>
        </w:rPr>
        <w:t>, שמשמש כמפרק לחברה, לאחר סיום תפקידו של עו"ד שחר כמנהל מיוחד,</w:t>
      </w:r>
      <w:r w:rsidR="009E0291">
        <w:rPr>
          <w:rFonts w:ascii="Arial" w:hAnsi="Arial" w:hint="cs"/>
          <w:noProof w:val="0"/>
          <w:rtl/>
        </w:rPr>
        <w:t xml:space="preserve"> נמנע ממתן עדות</w:t>
      </w:r>
      <w:r w:rsidR="00D666B7">
        <w:rPr>
          <w:rFonts w:ascii="Arial" w:hAnsi="Arial" w:hint="cs"/>
          <w:noProof w:val="0"/>
          <w:rtl/>
        </w:rPr>
        <w:t xml:space="preserve"> לאחר שהמותב דנא נעתר לבקשתו שלא להעיד</w:t>
      </w:r>
      <w:r w:rsidR="00F42FC6">
        <w:rPr>
          <w:rFonts w:ascii="Arial" w:hAnsi="Arial" w:hint="cs"/>
          <w:noProof w:val="0"/>
          <w:rtl/>
        </w:rPr>
        <w:t>.</w:t>
      </w:r>
      <w:r w:rsidR="003D5CF7">
        <w:rPr>
          <w:rFonts w:ascii="Arial" w:hAnsi="Arial" w:hint="cs"/>
          <w:noProof w:val="0"/>
          <w:rtl/>
        </w:rPr>
        <w:t xml:space="preserve"> </w:t>
      </w:r>
      <w:r w:rsidR="00E21CC7">
        <w:rPr>
          <w:rFonts w:ascii="Arial" w:hAnsi="Arial" w:hint="cs"/>
          <w:noProof w:val="0"/>
          <w:rtl/>
        </w:rPr>
        <w:t xml:space="preserve">מטעם המערער </w:t>
      </w:r>
      <w:r w:rsidR="00F42FC6">
        <w:rPr>
          <w:rFonts w:ascii="Arial" w:hAnsi="Arial" w:hint="cs"/>
          <w:noProof w:val="0"/>
          <w:rtl/>
        </w:rPr>
        <w:t>העידו</w:t>
      </w:r>
      <w:r w:rsidR="009E0291">
        <w:rPr>
          <w:rFonts w:ascii="Arial" w:hAnsi="Arial" w:hint="cs"/>
          <w:noProof w:val="0"/>
          <w:rtl/>
        </w:rPr>
        <w:t xml:space="preserve"> עו"ד שלמה שחר</w:t>
      </w:r>
      <w:r w:rsidR="006C2DDE">
        <w:rPr>
          <w:rFonts w:ascii="Arial" w:hAnsi="Arial" w:hint="cs"/>
          <w:noProof w:val="0"/>
          <w:rtl/>
        </w:rPr>
        <w:t>, המפרק</w:t>
      </w:r>
      <w:r w:rsidR="00583762">
        <w:rPr>
          <w:rFonts w:ascii="Arial" w:hAnsi="Arial" w:hint="cs"/>
          <w:noProof w:val="0"/>
          <w:rtl/>
        </w:rPr>
        <w:t xml:space="preserve"> הקודם</w:t>
      </w:r>
      <w:r w:rsidR="006C2DDE">
        <w:rPr>
          <w:rFonts w:ascii="Arial" w:hAnsi="Arial" w:hint="cs"/>
          <w:noProof w:val="0"/>
          <w:rtl/>
        </w:rPr>
        <w:t xml:space="preserve"> של החברה,</w:t>
      </w:r>
      <w:r w:rsidR="009E0291">
        <w:rPr>
          <w:rFonts w:ascii="Arial" w:hAnsi="Arial" w:hint="cs"/>
          <w:noProof w:val="0"/>
          <w:rtl/>
        </w:rPr>
        <w:t xml:space="preserve"> והמערער</w:t>
      </w:r>
      <w:r w:rsidR="00F42FC6">
        <w:rPr>
          <w:rFonts w:ascii="Arial" w:hAnsi="Arial" w:hint="cs"/>
          <w:noProof w:val="0"/>
          <w:rtl/>
        </w:rPr>
        <w:t>.</w:t>
      </w:r>
      <w:r w:rsidR="009E0291">
        <w:rPr>
          <w:rFonts w:ascii="Arial" w:hAnsi="Arial" w:hint="cs"/>
          <w:noProof w:val="0"/>
          <w:rtl/>
        </w:rPr>
        <w:t xml:space="preserve"> </w:t>
      </w:r>
      <w:r w:rsidR="00F42FC6">
        <w:rPr>
          <w:rFonts w:ascii="Arial" w:hAnsi="Arial" w:hint="cs"/>
          <w:noProof w:val="0"/>
          <w:rtl/>
        </w:rPr>
        <w:t>מטעם המשיב העיד</w:t>
      </w:r>
      <w:r w:rsidR="009E0291">
        <w:rPr>
          <w:rFonts w:ascii="Arial" w:hAnsi="Arial" w:hint="cs"/>
          <w:noProof w:val="0"/>
          <w:rtl/>
        </w:rPr>
        <w:t xml:space="preserve"> </w:t>
      </w:r>
      <w:r w:rsidR="00B67205">
        <w:rPr>
          <w:rFonts w:ascii="Arial" w:hAnsi="Arial" w:hint="cs"/>
          <w:noProof w:val="0"/>
          <w:rtl/>
        </w:rPr>
        <w:t>דרור גיל</w:t>
      </w:r>
      <w:r w:rsidR="00E2263F">
        <w:rPr>
          <w:rFonts w:ascii="Arial" w:hAnsi="Arial" w:hint="cs"/>
          <w:noProof w:val="0"/>
          <w:rtl/>
        </w:rPr>
        <w:t>.</w:t>
      </w:r>
    </w:p>
    <w:p w:rsidR="0063652A" w:rsidRPr="00377025" w:rsidRDefault="00E2263F" w:rsidP="00C072F1">
      <w:pPr>
        <w:pStyle w:val="ad"/>
        <w:numPr>
          <w:ilvl w:val="0"/>
          <w:numId w:val="1"/>
        </w:numPr>
        <w:spacing w:before="240" w:after="120" w:line="360" w:lineRule="auto"/>
        <w:ind w:left="357"/>
        <w:contextualSpacing w:val="0"/>
        <w:jc w:val="both"/>
        <w:rPr>
          <w:rFonts w:ascii="Arial" w:hAnsi="Arial"/>
          <w:noProof w:val="0"/>
          <w:rtl/>
        </w:rPr>
      </w:pPr>
      <w:r>
        <w:rPr>
          <w:rFonts w:ascii="Arial" w:hAnsi="Arial" w:hint="cs"/>
          <w:noProof w:val="0"/>
          <w:rtl/>
        </w:rPr>
        <w:t>אעיר כי לא התרשמתי</w:t>
      </w:r>
      <w:r w:rsidR="006F0260">
        <w:rPr>
          <w:rFonts w:ascii="Arial" w:hAnsi="Arial" w:hint="cs"/>
          <w:noProof w:val="0"/>
          <w:rtl/>
        </w:rPr>
        <w:t xml:space="preserve"> </w:t>
      </w:r>
      <w:r w:rsidR="00F42FC6">
        <w:rPr>
          <w:rFonts w:ascii="Arial" w:hAnsi="Arial" w:hint="cs"/>
          <w:noProof w:val="0"/>
          <w:rtl/>
        </w:rPr>
        <w:t xml:space="preserve">באופן חיובי </w:t>
      </w:r>
      <w:r w:rsidR="006F0260">
        <w:rPr>
          <w:rFonts w:ascii="Arial" w:hAnsi="Arial" w:hint="cs"/>
          <w:noProof w:val="0"/>
          <w:rtl/>
        </w:rPr>
        <w:t>מעדותו של המערער, שכן מעבר לגרסאות מתפתחות תוך כדי הח</w:t>
      </w:r>
      <w:r w:rsidR="00F42FC6">
        <w:rPr>
          <w:rFonts w:ascii="Arial" w:hAnsi="Arial" w:hint="cs"/>
          <w:noProof w:val="0"/>
          <w:rtl/>
        </w:rPr>
        <w:t>קירה, וחזרה על טענותיו שוב ושוב,</w:t>
      </w:r>
      <w:r w:rsidR="006F0260">
        <w:rPr>
          <w:rFonts w:ascii="Arial" w:hAnsi="Arial" w:hint="cs"/>
          <w:noProof w:val="0"/>
          <w:rtl/>
        </w:rPr>
        <w:t xml:space="preserve"> התרשמותי כי </w:t>
      </w:r>
      <w:r w:rsidR="00F42FC6">
        <w:rPr>
          <w:rFonts w:ascii="Arial" w:hAnsi="Arial" w:hint="cs"/>
          <w:noProof w:val="0"/>
          <w:rtl/>
        </w:rPr>
        <w:t>המערער</w:t>
      </w:r>
      <w:r w:rsidR="006F0260">
        <w:rPr>
          <w:rFonts w:ascii="Arial" w:hAnsi="Arial" w:hint="cs"/>
          <w:noProof w:val="0"/>
          <w:rtl/>
        </w:rPr>
        <w:t xml:space="preserve"> התחמק ממתן תשובות </w:t>
      </w:r>
      <w:r w:rsidR="00C358E0">
        <w:rPr>
          <w:rFonts w:ascii="Arial" w:hAnsi="Arial" w:hint="cs"/>
          <w:noProof w:val="0"/>
          <w:rtl/>
        </w:rPr>
        <w:t>ברורות, וכי כל אימת שנשאל ש</w:t>
      </w:r>
      <w:r w:rsidR="006F0260">
        <w:rPr>
          <w:rFonts w:ascii="Arial" w:hAnsi="Arial" w:hint="cs"/>
          <w:noProof w:val="0"/>
          <w:rtl/>
        </w:rPr>
        <w:t>א</w:t>
      </w:r>
      <w:r w:rsidR="00C358E0">
        <w:rPr>
          <w:rFonts w:ascii="Arial" w:hAnsi="Arial" w:hint="cs"/>
          <w:noProof w:val="0"/>
          <w:rtl/>
        </w:rPr>
        <w:t>ל</w:t>
      </w:r>
      <w:r w:rsidR="006F0260">
        <w:rPr>
          <w:rFonts w:ascii="Arial" w:hAnsi="Arial" w:hint="cs"/>
          <w:noProof w:val="0"/>
          <w:rtl/>
        </w:rPr>
        <w:t xml:space="preserve">ה שאינה לרוחו השיב על נושאים שלא נשאל עליהם, </w:t>
      </w:r>
      <w:r w:rsidR="00C358E0">
        <w:rPr>
          <w:rFonts w:ascii="Arial" w:hAnsi="Arial" w:hint="cs"/>
          <w:noProof w:val="0"/>
          <w:rtl/>
        </w:rPr>
        <w:t>התחמק ו</w:t>
      </w:r>
      <w:r w:rsidR="006F0260">
        <w:rPr>
          <w:rFonts w:ascii="Arial" w:hAnsi="Arial" w:hint="cs"/>
          <w:noProof w:val="0"/>
          <w:rtl/>
        </w:rPr>
        <w:t xml:space="preserve">סטה מנושא </w:t>
      </w:r>
      <w:r w:rsidR="00C358E0">
        <w:rPr>
          <w:rFonts w:ascii="Arial" w:hAnsi="Arial" w:hint="cs"/>
          <w:noProof w:val="0"/>
          <w:rtl/>
        </w:rPr>
        <w:t>השאלה</w:t>
      </w:r>
      <w:r w:rsidR="006F0260">
        <w:rPr>
          <w:rFonts w:ascii="Arial" w:hAnsi="Arial" w:hint="cs"/>
          <w:noProof w:val="0"/>
          <w:rtl/>
        </w:rPr>
        <w:t xml:space="preserve">. גם כאשר עומת המערער עם עובדות הסיט את החקירה למחוזות אחרים שאינם רלוונטיים לשאלה עליה נשאל. זאת </w:t>
      </w:r>
      <w:r w:rsidR="008E7D22">
        <w:rPr>
          <w:rFonts w:ascii="Arial" w:hAnsi="Arial" w:hint="cs"/>
          <w:noProof w:val="0"/>
          <w:rtl/>
        </w:rPr>
        <w:t>ועוד, המותב</w:t>
      </w:r>
      <w:r w:rsidR="006F0260">
        <w:rPr>
          <w:rFonts w:ascii="Arial" w:hAnsi="Arial" w:hint="cs"/>
          <w:noProof w:val="0"/>
          <w:rtl/>
        </w:rPr>
        <w:t xml:space="preserve"> נאלץ פעמים לא מעטות</w:t>
      </w:r>
      <w:r w:rsidR="00C358E0">
        <w:rPr>
          <w:rFonts w:ascii="Arial" w:hAnsi="Arial" w:hint="cs"/>
          <w:noProof w:val="0"/>
          <w:rtl/>
        </w:rPr>
        <w:t>, לאורך כל החקירה,</w:t>
      </w:r>
      <w:r w:rsidR="006F0260">
        <w:rPr>
          <w:rFonts w:ascii="Arial" w:hAnsi="Arial" w:hint="cs"/>
          <w:noProof w:val="0"/>
          <w:rtl/>
        </w:rPr>
        <w:t xml:space="preserve"> למקד את המערער להשיב תשובות </w:t>
      </w:r>
      <w:r w:rsidR="008E7D22">
        <w:rPr>
          <w:rFonts w:ascii="Arial" w:hAnsi="Arial" w:hint="cs"/>
          <w:noProof w:val="0"/>
          <w:rtl/>
        </w:rPr>
        <w:t>ענייניות</w:t>
      </w:r>
      <w:r w:rsidR="006F0260">
        <w:rPr>
          <w:rFonts w:ascii="Arial" w:hAnsi="Arial" w:hint="cs"/>
          <w:noProof w:val="0"/>
          <w:rtl/>
        </w:rPr>
        <w:t xml:space="preserve"> וקוהרנטיות לשאלות עליהן נשאל.</w:t>
      </w:r>
    </w:p>
    <w:p w:rsidR="005D5D65" w:rsidRPr="00354A0E" w:rsidRDefault="005D5D65" w:rsidP="00C072F1">
      <w:pPr>
        <w:spacing w:before="240" w:line="360" w:lineRule="auto"/>
        <w:jc w:val="both"/>
        <w:rPr>
          <w:rFonts w:ascii="Arial" w:hAnsi="Arial"/>
          <w:b/>
          <w:bCs/>
          <w:noProof w:val="0"/>
          <w:u w:val="single"/>
        </w:rPr>
      </w:pPr>
      <w:r w:rsidRPr="00354A0E">
        <w:rPr>
          <w:rFonts w:ascii="Arial" w:hAnsi="Arial" w:hint="cs"/>
          <w:b/>
          <w:bCs/>
          <w:noProof w:val="0"/>
          <w:u w:val="single"/>
          <w:rtl/>
        </w:rPr>
        <w:t>דיון והכרעה</w:t>
      </w:r>
    </w:p>
    <w:p w:rsidR="00725801" w:rsidRPr="00583762" w:rsidRDefault="00725801" w:rsidP="00C072F1">
      <w:pPr>
        <w:pStyle w:val="ad"/>
        <w:numPr>
          <w:ilvl w:val="0"/>
          <w:numId w:val="1"/>
        </w:numPr>
        <w:spacing w:before="240" w:after="120" w:line="360" w:lineRule="auto"/>
        <w:ind w:left="357"/>
        <w:contextualSpacing w:val="0"/>
        <w:jc w:val="both"/>
        <w:rPr>
          <w:rFonts w:ascii="Arial" w:hAnsi="Arial"/>
          <w:noProof w:val="0"/>
        </w:rPr>
      </w:pPr>
      <w:r w:rsidRPr="00583762">
        <w:rPr>
          <w:rFonts w:ascii="Arial" w:hAnsi="Arial" w:hint="cs"/>
          <w:noProof w:val="0"/>
          <w:rtl/>
        </w:rPr>
        <w:t>השאלה הנצבת לפנ</w:t>
      </w:r>
      <w:r w:rsidRPr="00583762">
        <w:rPr>
          <w:rFonts w:ascii="David" w:hAnsi="David"/>
          <w:noProof w:val="0"/>
          <w:rtl/>
        </w:rPr>
        <w:t>ַ</w:t>
      </w:r>
      <w:r w:rsidRPr="00583762">
        <w:rPr>
          <w:rFonts w:ascii="Arial" w:hAnsi="Arial" w:hint="cs"/>
          <w:noProof w:val="0"/>
          <w:rtl/>
        </w:rPr>
        <w:t xml:space="preserve">י היא האם הכספים שנמשכו מחשבון החברה, הרשומים בכרטסת חו"ז המכונה </w:t>
      </w:r>
      <w:r w:rsidRPr="00583762">
        <w:rPr>
          <w:rFonts w:ascii="Arial" w:hAnsi="Arial"/>
          <w:noProof w:val="0"/>
          <w:rtl/>
        </w:rPr>
        <w:t>–</w:t>
      </w:r>
      <w:r w:rsidRPr="00583762">
        <w:rPr>
          <w:rFonts w:ascii="Arial" w:hAnsi="Arial" w:hint="cs"/>
          <w:noProof w:val="0"/>
          <w:rtl/>
        </w:rPr>
        <w:t xml:space="preserve"> בהנהלת החשבונות של החברה </w:t>
      </w:r>
      <w:r w:rsidRPr="00583762">
        <w:rPr>
          <w:rFonts w:ascii="Arial" w:hAnsi="Arial"/>
          <w:noProof w:val="0"/>
          <w:rtl/>
        </w:rPr>
        <w:t>–</w:t>
      </w:r>
      <w:r w:rsidRPr="00583762">
        <w:rPr>
          <w:rFonts w:ascii="Arial" w:hAnsi="Arial" w:hint="cs"/>
          <w:noProof w:val="0"/>
          <w:rtl/>
        </w:rPr>
        <w:t xml:space="preserve"> </w:t>
      </w:r>
      <w:r w:rsidR="004A405D" w:rsidRPr="00583762">
        <w:rPr>
          <w:rFonts w:ascii="Arial" w:hAnsi="Arial" w:hint="cs"/>
          <w:noProof w:val="0"/>
          <w:rtl/>
        </w:rPr>
        <w:t xml:space="preserve">כרטסת </w:t>
      </w:r>
      <w:r w:rsidR="00BD5F21" w:rsidRPr="00583762">
        <w:rPr>
          <w:rFonts w:ascii="Arial" w:hAnsi="Arial" w:hint="cs"/>
          <w:noProof w:val="0"/>
          <w:rtl/>
        </w:rPr>
        <w:t xml:space="preserve">5014 </w:t>
      </w:r>
      <w:r w:rsidR="004A405D" w:rsidRPr="00583762">
        <w:rPr>
          <w:rFonts w:ascii="Arial" w:hAnsi="Arial" w:hint="cs"/>
          <w:noProof w:val="0"/>
          <w:rtl/>
        </w:rPr>
        <w:t>"</w:t>
      </w:r>
      <w:r w:rsidR="00BD5F21" w:rsidRPr="00583762">
        <w:rPr>
          <w:rFonts w:ascii="Arial" w:hAnsi="Arial" w:hint="cs"/>
          <w:noProof w:val="0"/>
          <w:rtl/>
        </w:rPr>
        <w:t>אליבן/גולן</w:t>
      </w:r>
      <w:r w:rsidRPr="00583762">
        <w:rPr>
          <w:rFonts w:ascii="Arial" w:hAnsi="Arial" w:hint="cs"/>
          <w:noProof w:val="0"/>
          <w:rtl/>
        </w:rPr>
        <w:t>"</w:t>
      </w:r>
      <w:r w:rsidR="00BD5F21" w:rsidRPr="00583762">
        <w:rPr>
          <w:rFonts w:ascii="Arial" w:hAnsi="Arial" w:hint="cs"/>
          <w:noProof w:val="0"/>
          <w:rtl/>
        </w:rPr>
        <w:t xml:space="preserve">, </w:t>
      </w:r>
      <w:r w:rsidR="00B50FEA" w:rsidRPr="00583762">
        <w:rPr>
          <w:rFonts w:ascii="Arial" w:hAnsi="Arial" w:hint="cs"/>
          <w:noProof w:val="0"/>
          <w:rtl/>
        </w:rPr>
        <w:t>ו</w:t>
      </w:r>
      <w:r w:rsidR="00F42FC6" w:rsidRPr="00583762">
        <w:rPr>
          <w:rFonts w:ascii="Arial" w:hAnsi="Arial" w:hint="cs"/>
          <w:noProof w:val="0"/>
          <w:rtl/>
        </w:rPr>
        <w:t>לאחר מכן</w:t>
      </w:r>
      <w:r w:rsidR="00B50FEA" w:rsidRPr="00583762">
        <w:rPr>
          <w:rFonts w:ascii="Arial" w:hAnsi="Arial" w:hint="cs"/>
          <w:noProof w:val="0"/>
          <w:rtl/>
        </w:rPr>
        <w:t>,</w:t>
      </w:r>
      <w:r w:rsidR="00F42FC6" w:rsidRPr="00583762">
        <w:rPr>
          <w:rFonts w:ascii="Arial" w:hAnsi="Arial" w:hint="cs"/>
          <w:noProof w:val="0"/>
          <w:rtl/>
        </w:rPr>
        <w:t xml:space="preserve"> </w:t>
      </w:r>
      <w:r w:rsidR="00BD5F21" w:rsidRPr="00583762">
        <w:rPr>
          <w:rFonts w:ascii="Arial" w:hAnsi="Arial" w:hint="cs"/>
          <w:noProof w:val="0"/>
          <w:rtl/>
        </w:rPr>
        <w:t>"גולן" וכרטסות נוספות</w:t>
      </w:r>
      <w:r w:rsidRPr="00583762">
        <w:rPr>
          <w:rFonts w:ascii="Arial" w:hAnsi="Arial" w:hint="cs"/>
          <w:noProof w:val="0"/>
          <w:rtl/>
        </w:rPr>
        <w:t xml:space="preserve"> </w:t>
      </w:r>
      <w:r w:rsidR="00DE133D" w:rsidRPr="00583762">
        <w:rPr>
          <w:rFonts w:ascii="Arial" w:hAnsi="Arial" w:hint="cs"/>
          <w:noProof w:val="0"/>
          <w:rtl/>
        </w:rPr>
        <w:t>(לה</w:t>
      </w:r>
      <w:r w:rsidR="00BD5F21" w:rsidRPr="00583762">
        <w:rPr>
          <w:rFonts w:ascii="Arial" w:hAnsi="Arial" w:hint="cs"/>
          <w:noProof w:val="0"/>
          <w:rtl/>
        </w:rPr>
        <w:t>ל</w:t>
      </w:r>
      <w:r w:rsidR="00DE133D" w:rsidRPr="00583762">
        <w:rPr>
          <w:rFonts w:ascii="Arial" w:hAnsi="Arial" w:hint="cs"/>
          <w:noProof w:val="0"/>
          <w:rtl/>
        </w:rPr>
        <w:t>ן: "</w:t>
      </w:r>
      <w:r w:rsidR="00DE133D" w:rsidRPr="00583762">
        <w:rPr>
          <w:rFonts w:ascii="Arial" w:hAnsi="Arial" w:hint="cs"/>
          <w:b/>
          <w:bCs/>
          <w:noProof w:val="0"/>
          <w:rtl/>
        </w:rPr>
        <w:t>הכרטס</w:t>
      </w:r>
      <w:r w:rsidR="00BD5F21" w:rsidRPr="00583762">
        <w:rPr>
          <w:rFonts w:ascii="Arial" w:hAnsi="Arial" w:hint="cs"/>
          <w:b/>
          <w:bCs/>
          <w:noProof w:val="0"/>
          <w:rtl/>
        </w:rPr>
        <w:t>ו</w:t>
      </w:r>
      <w:r w:rsidR="00DE133D" w:rsidRPr="00583762">
        <w:rPr>
          <w:rFonts w:ascii="Arial" w:hAnsi="Arial" w:hint="cs"/>
          <w:b/>
          <w:bCs/>
          <w:noProof w:val="0"/>
          <w:rtl/>
        </w:rPr>
        <w:t>ת</w:t>
      </w:r>
      <w:r w:rsidR="00DE133D" w:rsidRPr="00583762">
        <w:rPr>
          <w:rFonts w:ascii="Arial" w:hAnsi="Arial" w:hint="cs"/>
          <w:noProof w:val="0"/>
          <w:rtl/>
        </w:rPr>
        <w:t xml:space="preserve">") </w:t>
      </w:r>
      <w:r w:rsidRPr="00583762">
        <w:rPr>
          <w:rFonts w:ascii="Arial" w:hAnsi="Arial" w:hint="cs"/>
          <w:noProof w:val="0"/>
          <w:rtl/>
        </w:rPr>
        <w:t xml:space="preserve">הינם כספים שנמשכו לטובת תשלום חובות החברה לנושיה ולבעלי חוב אחרים, או שמא </w:t>
      </w:r>
      <w:r w:rsidR="00B50FEA" w:rsidRPr="00583762">
        <w:rPr>
          <w:rFonts w:ascii="Arial" w:hAnsi="Arial" w:hint="cs"/>
          <w:noProof w:val="0"/>
          <w:rtl/>
        </w:rPr>
        <w:t>שולמו למערער</w:t>
      </w:r>
      <w:r w:rsidRPr="00583762">
        <w:rPr>
          <w:rFonts w:ascii="Arial" w:hAnsi="Arial" w:hint="cs"/>
          <w:noProof w:val="0"/>
          <w:rtl/>
        </w:rPr>
        <w:t xml:space="preserve"> כהכנסה ממשכורת, הלוואת החברה לבעלים או חלוקת דיבידנד לבעלי מניותיה.</w:t>
      </w:r>
      <w:r w:rsidR="00583762">
        <w:rPr>
          <w:rFonts w:ascii="Arial" w:hAnsi="Arial" w:hint="cs"/>
          <w:noProof w:val="0"/>
          <w:rtl/>
        </w:rPr>
        <w:t xml:space="preserve"> </w:t>
      </w:r>
      <w:r w:rsidRPr="00583762">
        <w:rPr>
          <w:rFonts w:ascii="Arial" w:hAnsi="Arial" w:hint="cs"/>
          <w:noProof w:val="0"/>
          <w:rtl/>
        </w:rPr>
        <w:t xml:space="preserve">השאלה </w:t>
      </w:r>
      <w:r w:rsidR="001E6F9B" w:rsidRPr="00583762">
        <w:rPr>
          <w:rFonts w:ascii="Arial" w:hAnsi="Arial" w:hint="cs"/>
          <w:noProof w:val="0"/>
          <w:rtl/>
        </w:rPr>
        <w:t xml:space="preserve">לעיל </w:t>
      </w:r>
      <w:r w:rsidRPr="00583762">
        <w:rPr>
          <w:rFonts w:ascii="Arial" w:hAnsi="Arial" w:hint="cs"/>
          <w:noProof w:val="0"/>
          <w:rtl/>
        </w:rPr>
        <w:t xml:space="preserve">טומנת בחובה </w:t>
      </w:r>
      <w:r w:rsidR="00B50FEA" w:rsidRPr="00583762">
        <w:rPr>
          <w:rFonts w:ascii="Arial" w:hAnsi="Arial" w:hint="cs"/>
          <w:noProof w:val="0"/>
          <w:rtl/>
        </w:rPr>
        <w:t>היבטים  עובדתיים</w:t>
      </w:r>
      <w:r w:rsidRPr="00583762">
        <w:rPr>
          <w:rFonts w:ascii="Arial" w:hAnsi="Arial" w:hint="cs"/>
          <w:noProof w:val="0"/>
          <w:rtl/>
        </w:rPr>
        <w:t xml:space="preserve"> </w:t>
      </w:r>
      <w:r w:rsidR="00B50FEA" w:rsidRPr="00583762">
        <w:rPr>
          <w:rFonts w:ascii="Arial" w:hAnsi="Arial" w:hint="cs"/>
          <w:noProof w:val="0"/>
          <w:rtl/>
        </w:rPr>
        <w:t>והיבטים משפטיים</w:t>
      </w:r>
      <w:r w:rsidRPr="00583762">
        <w:rPr>
          <w:rFonts w:ascii="Arial" w:hAnsi="Arial" w:hint="cs"/>
          <w:noProof w:val="0"/>
          <w:rtl/>
        </w:rPr>
        <w:t>.</w:t>
      </w:r>
    </w:p>
    <w:p w:rsidR="009707CF" w:rsidRDefault="00725801"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לית </w:t>
      </w:r>
      <w:r w:rsidR="00EA1DD3">
        <w:rPr>
          <w:rFonts w:ascii="Arial" w:hAnsi="Arial" w:hint="cs"/>
          <w:noProof w:val="0"/>
          <w:rtl/>
        </w:rPr>
        <w:t xml:space="preserve">מאן דפליג, </w:t>
      </w:r>
      <w:r>
        <w:rPr>
          <w:rFonts w:ascii="Arial" w:hAnsi="Arial" w:hint="cs"/>
          <w:noProof w:val="0"/>
          <w:rtl/>
        </w:rPr>
        <w:t>כי אכן נמשכו כספים בסכומים ובהיקפים גבוהי</w:t>
      </w:r>
      <w:r w:rsidR="00EA1DD3">
        <w:rPr>
          <w:rFonts w:ascii="Arial" w:hAnsi="Arial" w:hint="cs"/>
          <w:noProof w:val="0"/>
          <w:rtl/>
        </w:rPr>
        <w:t xml:space="preserve">ם מאוד </w:t>
      </w:r>
      <w:r w:rsidR="00EA1DD3">
        <w:rPr>
          <w:rFonts w:ascii="Arial" w:hAnsi="Arial"/>
          <w:noProof w:val="0"/>
          <w:rtl/>
        </w:rPr>
        <w:t>–</w:t>
      </w:r>
      <w:r w:rsidR="00EA1DD3">
        <w:rPr>
          <w:rFonts w:ascii="Arial" w:hAnsi="Arial" w:hint="cs"/>
          <w:noProof w:val="0"/>
          <w:rtl/>
        </w:rPr>
        <w:t xml:space="preserve"> למעלה מ-8,000,000 ₪ מקופת החברה; משיכות הכספים נעשו בין השנים 201</w:t>
      </w:r>
      <w:r w:rsidR="00BD5F21">
        <w:rPr>
          <w:rFonts w:ascii="Arial" w:hAnsi="Arial" w:hint="cs"/>
          <w:noProof w:val="0"/>
          <w:rtl/>
        </w:rPr>
        <w:t>0</w:t>
      </w:r>
      <w:r w:rsidR="00EA1DD3">
        <w:rPr>
          <w:rFonts w:ascii="Arial" w:hAnsi="Arial" w:hint="cs"/>
          <w:noProof w:val="0"/>
          <w:rtl/>
        </w:rPr>
        <w:t xml:space="preserve"> לבין 2014, כאשר עסקינן </w:t>
      </w:r>
      <w:r w:rsidR="00EA1DD3">
        <w:rPr>
          <w:rFonts w:ascii="Arial" w:hAnsi="Arial" w:hint="eastAsia"/>
          <w:noProof w:val="0"/>
          <w:rtl/>
        </w:rPr>
        <w:t>–</w:t>
      </w:r>
      <w:r w:rsidR="00EA1DD3">
        <w:rPr>
          <w:rFonts w:ascii="Arial" w:hAnsi="Arial" w:hint="cs"/>
          <w:noProof w:val="0"/>
          <w:rtl/>
        </w:rPr>
        <w:t xml:space="preserve"> בהליך דנא </w:t>
      </w:r>
      <w:r w:rsidR="00EA1DD3">
        <w:rPr>
          <w:rFonts w:ascii="Arial" w:hAnsi="Arial" w:hint="eastAsia"/>
          <w:noProof w:val="0"/>
          <w:rtl/>
        </w:rPr>
        <w:t>–</w:t>
      </w:r>
      <w:r w:rsidR="00EA1DD3">
        <w:rPr>
          <w:rFonts w:ascii="Arial" w:hAnsi="Arial" w:hint="cs"/>
          <w:noProof w:val="0"/>
          <w:rtl/>
        </w:rPr>
        <w:t xml:space="preserve"> בשומת מס ל</w:t>
      </w:r>
      <w:r w:rsidR="00AE4ED6">
        <w:rPr>
          <w:rFonts w:ascii="Arial" w:hAnsi="Arial" w:hint="cs"/>
          <w:noProof w:val="0"/>
          <w:rtl/>
        </w:rPr>
        <w:t>תקופת השומה בלבד</w:t>
      </w:r>
      <w:r w:rsidR="00EA1DD3">
        <w:rPr>
          <w:rFonts w:ascii="Arial" w:hAnsi="Arial" w:hint="cs"/>
          <w:noProof w:val="0"/>
          <w:rtl/>
        </w:rPr>
        <w:t xml:space="preserve"> (</w:t>
      </w:r>
      <w:r w:rsidR="00AE4ED6">
        <w:rPr>
          <w:rFonts w:ascii="Arial" w:hAnsi="Arial" w:hint="cs"/>
          <w:noProof w:val="0"/>
          <w:rtl/>
        </w:rPr>
        <w:t>לשנים</w:t>
      </w:r>
      <w:r w:rsidR="009707CF">
        <w:rPr>
          <w:rFonts w:ascii="Arial" w:hAnsi="Arial" w:hint="cs"/>
          <w:noProof w:val="0"/>
          <w:rtl/>
        </w:rPr>
        <w:t xml:space="preserve"> 2014-2013). </w:t>
      </w:r>
    </w:p>
    <w:p w:rsidR="00725801" w:rsidRDefault="009707CF"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כזכור, </w:t>
      </w:r>
      <w:r w:rsidR="00EA1DD3">
        <w:rPr>
          <w:rFonts w:ascii="Arial" w:hAnsi="Arial" w:hint="cs"/>
          <w:noProof w:val="0"/>
          <w:rtl/>
        </w:rPr>
        <w:t xml:space="preserve">בתקופת השומה החברה לא ערכה דוחות כספיים מבוקרים; כמו כן, </w:t>
      </w:r>
      <w:r w:rsidR="00DE133D">
        <w:rPr>
          <w:rFonts w:ascii="Arial" w:hAnsi="Arial" w:hint="cs"/>
          <w:noProof w:val="0"/>
          <w:rtl/>
        </w:rPr>
        <w:t>הסכומים הרשומים בכרטסת</w:t>
      </w:r>
      <w:r w:rsidR="00B50FEA">
        <w:rPr>
          <w:rFonts w:ascii="Arial" w:hAnsi="Arial" w:hint="cs"/>
          <w:noProof w:val="0"/>
          <w:rtl/>
        </w:rPr>
        <w:t xml:space="preserve"> לא מבוקרים ואינם מוצגים באופן שבו </w:t>
      </w:r>
      <w:r w:rsidR="00DE133D">
        <w:rPr>
          <w:rFonts w:ascii="Arial" w:hAnsi="Arial" w:hint="cs"/>
          <w:noProof w:val="0"/>
          <w:rtl/>
        </w:rPr>
        <w:t xml:space="preserve">ניתן לייחס סכום </w:t>
      </w:r>
      <w:r w:rsidR="00B50FEA">
        <w:rPr>
          <w:rFonts w:ascii="Arial" w:hAnsi="Arial" w:hint="cs"/>
          <w:noProof w:val="0"/>
          <w:rtl/>
        </w:rPr>
        <w:t xml:space="preserve">מסוים </w:t>
      </w:r>
      <w:r w:rsidR="00DE133D">
        <w:rPr>
          <w:rFonts w:ascii="Arial" w:hAnsi="Arial" w:hint="cs"/>
          <w:noProof w:val="0"/>
          <w:rtl/>
        </w:rPr>
        <w:t>למי מבעלי המניות או נושאי המשרה בחברה</w:t>
      </w:r>
      <w:r w:rsidR="00D62FBC">
        <w:rPr>
          <w:rFonts w:ascii="Arial" w:hAnsi="Arial" w:hint="cs"/>
          <w:noProof w:val="0"/>
          <w:rtl/>
        </w:rPr>
        <w:t xml:space="preserve"> </w:t>
      </w:r>
      <w:r w:rsidR="00D62FBC">
        <w:rPr>
          <w:rFonts w:ascii="Arial" w:hAnsi="Arial"/>
          <w:noProof w:val="0"/>
          <w:rtl/>
        </w:rPr>
        <w:t>–</w:t>
      </w:r>
      <w:r>
        <w:rPr>
          <w:rFonts w:ascii="Arial" w:hAnsi="Arial" w:hint="cs"/>
          <w:noProof w:val="0"/>
          <w:rtl/>
        </w:rPr>
        <w:t xml:space="preserve"> קרי, המערער ויאיר</w:t>
      </w:r>
      <w:r w:rsidR="00DE133D">
        <w:rPr>
          <w:rFonts w:ascii="Arial" w:hAnsi="Arial" w:hint="cs"/>
          <w:noProof w:val="0"/>
          <w:rtl/>
        </w:rPr>
        <w:t>.</w:t>
      </w:r>
    </w:p>
    <w:p w:rsidR="00DE133D" w:rsidRDefault="001E0770"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 xml:space="preserve">ברם, השאלה העובדתית היא- האם המשיכות היו לטובת תשלומי חובות החברה או </w:t>
      </w:r>
      <w:r w:rsidR="00210228">
        <w:rPr>
          <w:rFonts w:ascii="Arial" w:hAnsi="Arial" w:hint="cs"/>
          <w:noProof w:val="0"/>
          <w:rtl/>
        </w:rPr>
        <w:t>שה</w:t>
      </w:r>
      <w:r>
        <w:rPr>
          <w:rFonts w:ascii="Arial" w:hAnsi="Arial" w:hint="cs"/>
          <w:noProof w:val="0"/>
          <w:rtl/>
        </w:rPr>
        <w:t xml:space="preserve">משיכות היו לטובת </w:t>
      </w:r>
      <w:r w:rsidR="00EC0F55">
        <w:rPr>
          <w:rFonts w:ascii="Arial" w:hAnsi="Arial" w:hint="cs"/>
          <w:noProof w:val="0"/>
          <w:rtl/>
        </w:rPr>
        <w:t xml:space="preserve">מנהלי החברה ויש לראות </w:t>
      </w:r>
      <w:r w:rsidR="00B50FEA">
        <w:rPr>
          <w:rFonts w:ascii="Arial" w:hAnsi="Arial" w:hint="cs"/>
          <w:noProof w:val="0"/>
          <w:rtl/>
        </w:rPr>
        <w:t>בהן</w:t>
      </w:r>
      <w:r w:rsidR="00EC0F55">
        <w:rPr>
          <w:rFonts w:ascii="Arial" w:hAnsi="Arial" w:hint="cs"/>
          <w:noProof w:val="0"/>
          <w:rtl/>
        </w:rPr>
        <w:t xml:space="preserve"> כהכנסה החייבת במס</w:t>
      </w:r>
      <w:r w:rsidR="00B50FEA">
        <w:rPr>
          <w:rFonts w:ascii="Arial" w:hAnsi="Arial" w:hint="cs"/>
          <w:noProof w:val="0"/>
          <w:rtl/>
        </w:rPr>
        <w:t>. בתוך כך, תישאל השאלה האם</w:t>
      </w:r>
      <w:r>
        <w:rPr>
          <w:rFonts w:ascii="Arial" w:hAnsi="Arial" w:hint="cs"/>
          <w:noProof w:val="0"/>
          <w:rtl/>
        </w:rPr>
        <w:t xml:space="preserve"> ניתן לייחס את המשיכות </w:t>
      </w:r>
      <w:r w:rsidR="00B50FEA">
        <w:rPr>
          <w:rFonts w:ascii="Arial" w:hAnsi="Arial" w:hint="cs"/>
          <w:noProof w:val="0"/>
          <w:rtl/>
        </w:rPr>
        <w:t>למערער</w:t>
      </w:r>
      <w:r>
        <w:rPr>
          <w:rFonts w:ascii="Arial" w:hAnsi="Arial" w:hint="cs"/>
          <w:noProof w:val="0"/>
          <w:rtl/>
        </w:rPr>
        <w:t xml:space="preserve"> </w:t>
      </w:r>
      <w:r w:rsidR="00B50FEA">
        <w:rPr>
          <w:rFonts w:ascii="Arial" w:hAnsi="Arial" w:hint="cs"/>
          <w:noProof w:val="0"/>
          <w:rtl/>
        </w:rPr>
        <w:t xml:space="preserve">או </w:t>
      </w:r>
      <w:r>
        <w:rPr>
          <w:rFonts w:ascii="Arial" w:hAnsi="Arial" w:hint="cs"/>
          <w:noProof w:val="0"/>
          <w:rtl/>
        </w:rPr>
        <w:t>למאן דהו אחר.</w:t>
      </w:r>
    </w:p>
    <w:p w:rsidR="00507AB7" w:rsidRDefault="00507AB7" w:rsidP="00C072F1">
      <w:pPr>
        <w:pStyle w:val="ad"/>
        <w:numPr>
          <w:ilvl w:val="0"/>
          <w:numId w:val="1"/>
        </w:numPr>
        <w:spacing w:before="240" w:after="120" w:line="360" w:lineRule="auto"/>
        <w:ind w:left="357"/>
        <w:contextualSpacing w:val="0"/>
        <w:jc w:val="both"/>
        <w:rPr>
          <w:rFonts w:ascii="Arial" w:hAnsi="Arial"/>
          <w:noProof w:val="0"/>
        </w:rPr>
      </w:pPr>
      <w:r>
        <w:rPr>
          <w:rFonts w:ascii="Arial" w:hAnsi="Arial" w:hint="cs"/>
          <w:noProof w:val="0"/>
          <w:rtl/>
        </w:rPr>
        <w:t>השאל</w:t>
      </w:r>
      <w:r w:rsidR="00CD2D44">
        <w:rPr>
          <w:rFonts w:ascii="Arial" w:hAnsi="Arial" w:hint="cs"/>
          <w:noProof w:val="0"/>
          <w:rtl/>
        </w:rPr>
        <w:t xml:space="preserve">ה </w:t>
      </w:r>
      <w:r w:rsidR="001E0770">
        <w:rPr>
          <w:rFonts w:ascii="Arial" w:hAnsi="Arial" w:hint="cs"/>
          <w:noProof w:val="0"/>
          <w:rtl/>
        </w:rPr>
        <w:t>המשפטי</w:t>
      </w:r>
      <w:r w:rsidR="001E0770">
        <w:rPr>
          <w:rFonts w:ascii="Arial" w:hAnsi="Arial" w:hint="eastAsia"/>
          <w:noProof w:val="0"/>
          <w:rtl/>
        </w:rPr>
        <w:t>ת</w:t>
      </w:r>
      <w:r w:rsidR="00CD2D44">
        <w:rPr>
          <w:rFonts w:ascii="Arial" w:hAnsi="Arial" w:hint="cs"/>
          <w:noProof w:val="0"/>
          <w:rtl/>
        </w:rPr>
        <w:t xml:space="preserve"> נחלקת לשני חלקים</w:t>
      </w:r>
      <w:r w:rsidR="001E0770">
        <w:rPr>
          <w:rFonts w:ascii="Arial" w:hAnsi="Arial" w:hint="cs"/>
          <w:noProof w:val="0"/>
          <w:rtl/>
        </w:rPr>
        <w:t xml:space="preserve">, </w:t>
      </w:r>
      <w:r>
        <w:rPr>
          <w:rFonts w:ascii="Arial" w:hAnsi="Arial" w:hint="cs"/>
          <w:noProof w:val="0"/>
          <w:rtl/>
        </w:rPr>
        <w:t>כדלקמן:</w:t>
      </w:r>
    </w:p>
    <w:p w:rsidR="001E0770" w:rsidRDefault="00507AB7" w:rsidP="00C072F1">
      <w:pPr>
        <w:pStyle w:val="ad"/>
        <w:numPr>
          <w:ilvl w:val="1"/>
          <w:numId w:val="1"/>
        </w:numPr>
        <w:spacing w:before="240" w:line="360" w:lineRule="auto"/>
        <w:contextualSpacing w:val="0"/>
        <w:jc w:val="both"/>
        <w:rPr>
          <w:rFonts w:ascii="Arial" w:hAnsi="Arial"/>
          <w:noProof w:val="0"/>
        </w:rPr>
      </w:pPr>
      <w:r>
        <w:rPr>
          <w:rFonts w:ascii="Arial" w:hAnsi="Arial" w:hint="cs"/>
          <w:noProof w:val="0"/>
          <w:rtl/>
        </w:rPr>
        <w:t xml:space="preserve">על מי מוטל נטל ההוכחה בנדון דנן </w:t>
      </w:r>
      <w:r>
        <w:rPr>
          <w:rFonts w:ascii="Arial" w:hAnsi="Arial"/>
          <w:noProof w:val="0"/>
          <w:rtl/>
        </w:rPr>
        <w:t>–</w:t>
      </w:r>
      <w:r>
        <w:rPr>
          <w:rFonts w:ascii="Arial" w:hAnsi="Arial" w:hint="cs"/>
          <w:noProof w:val="0"/>
          <w:rtl/>
        </w:rPr>
        <w:t xml:space="preserve"> היינו: על מי מוטל </w:t>
      </w:r>
      <w:r w:rsidR="00B50FEA">
        <w:rPr>
          <w:rFonts w:ascii="Arial" w:hAnsi="Arial" w:hint="cs"/>
          <w:noProof w:val="0"/>
          <w:rtl/>
        </w:rPr>
        <w:t xml:space="preserve">נטל </w:t>
      </w:r>
      <w:r>
        <w:rPr>
          <w:rFonts w:ascii="Arial" w:hAnsi="Arial" w:hint="cs"/>
          <w:noProof w:val="0"/>
          <w:rtl/>
        </w:rPr>
        <w:t xml:space="preserve">ההוכחה </w:t>
      </w:r>
      <w:r w:rsidR="00B50FEA">
        <w:rPr>
          <w:rFonts w:ascii="Arial" w:hAnsi="Arial" w:hint="cs"/>
          <w:noProof w:val="0"/>
          <w:rtl/>
        </w:rPr>
        <w:t xml:space="preserve">באשר </w:t>
      </w:r>
      <w:r>
        <w:rPr>
          <w:rFonts w:ascii="Arial" w:hAnsi="Arial" w:hint="cs"/>
          <w:noProof w:val="0"/>
          <w:rtl/>
        </w:rPr>
        <w:t>ל</w:t>
      </w:r>
      <w:r w:rsidR="00210228">
        <w:rPr>
          <w:rFonts w:ascii="David" w:hAnsi="David"/>
          <w:noProof w:val="0"/>
          <w:rtl/>
        </w:rPr>
        <w:t>ְ</w:t>
      </w:r>
      <w:r>
        <w:rPr>
          <w:rFonts w:ascii="Arial" w:hAnsi="Arial" w:hint="cs"/>
          <w:noProof w:val="0"/>
          <w:rtl/>
        </w:rPr>
        <w:t>זהו</w:t>
      </w:r>
      <w:r w:rsidR="000420D0">
        <w:rPr>
          <w:rFonts w:ascii="David" w:hAnsi="David"/>
          <w:noProof w:val="0"/>
          <w:rtl/>
        </w:rPr>
        <w:t>ּ</w:t>
      </w:r>
      <w:r>
        <w:rPr>
          <w:rFonts w:ascii="Arial" w:hAnsi="Arial" w:hint="cs"/>
          <w:noProof w:val="0"/>
          <w:rtl/>
        </w:rPr>
        <w:t>ת המושך המוצג בכרטסת;</w:t>
      </w:r>
      <w:r w:rsidR="00CD2D44">
        <w:rPr>
          <w:rFonts w:ascii="Arial" w:hAnsi="Arial" w:hint="cs"/>
          <w:noProof w:val="0"/>
          <w:rtl/>
        </w:rPr>
        <w:t xml:space="preserve"> איך ניתן לברר זאת, והאם כלל צריכים אנו לבירור;</w:t>
      </w:r>
      <w:r w:rsidR="00B50FEA">
        <w:rPr>
          <w:rFonts w:ascii="Arial" w:hAnsi="Arial" w:hint="cs"/>
          <w:noProof w:val="0"/>
          <w:rtl/>
        </w:rPr>
        <w:t xml:space="preserve"> האם ישנה חובה</w:t>
      </w:r>
      <w:r w:rsidR="00FB3CEC">
        <w:rPr>
          <w:rFonts w:ascii="Arial" w:hAnsi="Arial" w:hint="cs"/>
          <w:noProof w:val="0"/>
          <w:rtl/>
        </w:rPr>
        <w:t xml:space="preserve"> על פקיד </w:t>
      </w:r>
      <w:r w:rsidR="00B50FEA">
        <w:rPr>
          <w:rFonts w:ascii="Arial" w:hAnsi="Arial" w:hint="cs"/>
          <w:noProof w:val="0"/>
          <w:rtl/>
        </w:rPr>
        <w:t>ה</w:t>
      </w:r>
      <w:r w:rsidR="00FB3CEC">
        <w:rPr>
          <w:rFonts w:ascii="Arial" w:hAnsi="Arial" w:hint="cs"/>
          <w:noProof w:val="0"/>
          <w:rtl/>
        </w:rPr>
        <w:t xml:space="preserve">שומה, </w:t>
      </w:r>
      <w:r w:rsidR="00CD2D44">
        <w:rPr>
          <w:rFonts w:ascii="Arial" w:hAnsi="Arial" w:hint="cs"/>
          <w:noProof w:val="0"/>
          <w:rtl/>
        </w:rPr>
        <w:t>לייחס הכנסה ספציפית לכל בעל מניות או נושא משרה בנפרד</w:t>
      </w:r>
      <w:r w:rsidR="00B50FEA">
        <w:rPr>
          <w:rFonts w:ascii="Arial" w:hAnsi="Arial" w:hint="cs"/>
          <w:noProof w:val="0"/>
          <w:rtl/>
        </w:rPr>
        <w:t>,</w:t>
      </w:r>
      <w:r w:rsidR="00CD2D44">
        <w:rPr>
          <w:rFonts w:ascii="Arial" w:hAnsi="Arial" w:hint="cs"/>
          <w:noProof w:val="0"/>
          <w:rtl/>
        </w:rPr>
        <w:t xml:space="preserve"> או שמא החבות היא </w:t>
      </w:r>
      <w:r w:rsidR="000420D0">
        <w:rPr>
          <w:rFonts w:ascii="Arial" w:hAnsi="Arial" w:hint="cs"/>
          <w:noProof w:val="0"/>
          <w:rtl/>
        </w:rPr>
        <w:t xml:space="preserve">כללית </w:t>
      </w:r>
      <w:r w:rsidR="000420D0">
        <w:rPr>
          <w:rFonts w:ascii="Arial" w:hAnsi="Arial"/>
          <w:noProof w:val="0"/>
          <w:rtl/>
        </w:rPr>
        <w:t>–</w:t>
      </w:r>
      <w:r w:rsidR="000420D0">
        <w:rPr>
          <w:rFonts w:ascii="Arial" w:hAnsi="Arial" w:hint="cs"/>
          <w:noProof w:val="0"/>
          <w:rtl/>
        </w:rPr>
        <w:t xml:space="preserve"> לשון אחרת: האם חבות המס היא </w:t>
      </w:r>
      <w:r w:rsidR="00CD2D44">
        <w:rPr>
          <w:rFonts w:ascii="Arial" w:hAnsi="Arial" w:hint="cs"/>
          <w:noProof w:val="0"/>
          <w:rtl/>
        </w:rPr>
        <w:t>ביחד ולחוד</w:t>
      </w:r>
      <w:r w:rsidR="000420D0">
        <w:rPr>
          <w:rFonts w:ascii="Arial" w:hAnsi="Arial" w:hint="cs"/>
          <w:noProof w:val="0"/>
          <w:rtl/>
        </w:rPr>
        <w:t xml:space="preserve"> או חבות אישית של נישום ספציפי</w:t>
      </w:r>
      <w:r w:rsidR="00CD2D44">
        <w:rPr>
          <w:rFonts w:ascii="Arial" w:hAnsi="Arial" w:hint="cs"/>
          <w:noProof w:val="0"/>
          <w:rtl/>
        </w:rPr>
        <w:t>.</w:t>
      </w:r>
    </w:p>
    <w:p w:rsidR="00CD2D44" w:rsidRDefault="00507AB7" w:rsidP="00C072F1">
      <w:pPr>
        <w:pStyle w:val="ad"/>
        <w:numPr>
          <w:ilvl w:val="1"/>
          <w:numId w:val="1"/>
        </w:numPr>
        <w:spacing w:before="240" w:line="360" w:lineRule="auto"/>
        <w:contextualSpacing w:val="0"/>
        <w:jc w:val="both"/>
        <w:rPr>
          <w:rFonts w:ascii="Arial" w:hAnsi="Arial"/>
          <w:noProof w:val="0"/>
        </w:rPr>
      </w:pPr>
      <w:r>
        <w:rPr>
          <w:rFonts w:ascii="Arial" w:hAnsi="Arial" w:hint="cs"/>
          <w:noProof w:val="0"/>
          <w:rtl/>
        </w:rPr>
        <w:t xml:space="preserve">מהו טיב היחס בין </w:t>
      </w:r>
      <w:r w:rsidR="00555666">
        <w:rPr>
          <w:rFonts w:ascii="Arial" w:hAnsi="Arial" w:hint="cs"/>
          <w:noProof w:val="0"/>
          <w:rtl/>
        </w:rPr>
        <w:t>ה</w:t>
      </w:r>
      <w:r>
        <w:rPr>
          <w:rFonts w:ascii="Arial" w:hAnsi="Arial" w:hint="cs"/>
          <w:noProof w:val="0"/>
          <w:rtl/>
        </w:rPr>
        <w:t>חברה לבין בעל</w:t>
      </w:r>
      <w:r w:rsidR="00FB3CEC">
        <w:rPr>
          <w:rFonts w:ascii="Arial" w:hAnsi="Arial" w:hint="cs"/>
          <w:noProof w:val="0"/>
          <w:rtl/>
        </w:rPr>
        <w:t>י</w:t>
      </w:r>
      <w:r>
        <w:rPr>
          <w:rFonts w:ascii="Arial" w:hAnsi="Arial" w:hint="cs"/>
          <w:noProof w:val="0"/>
          <w:rtl/>
        </w:rPr>
        <w:t xml:space="preserve"> </w:t>
      </w:r>
      <w:r w:rsidR="00FB3CEC">
        <w:rPr>
          <w:rFonts w:ascii="Arial" w:hAnsi="Arial" w:hint="cs"/>
          <w:noProof w:val="0"/>
          <w:rtl/>
        </w:rPr>
        <w:t>ה</w:t>
      </w:r>
      <w:r>
        <w:rPr>
          <w:rFonts w:ascii="Arial" w:hAnsi="Arial" w:hint="cs"/>
          <w:noProof w:val="0"/>
          <w:rtl/>
        </w:rPr>
        <w:t>מניות</w:t>
      </w:r>
      <w:r w:rsidR="000420D0">
        <w:rPr>
          <w:rFonts w:ascii="Arial" w:hAnsi="Arial" w:hint="cs"/>
          <w:noProof w:val="0"/>
          <w:rtl/>
        </w:rPr>
        <w:t xml:space="preserve"> או לנושאי משרה בה</w:t>
      </w:r>
      <w:r w:rsidR="00C43273">
        <w:rPr>
          <w:rFonts w:ascii="Arial" w:hAnsi="Arial" w:hint="cs"/>
          <w:noProof w:val="0"/>
          <w:rtl/>
        </w:rPr>
        <w:t>,</w:t>
      </w:r>
      <w:r>
        <w:rPr>
          <w:rFonts w:ascii="Arial" w:hAnsi="Arial" w:hint="cs"/>
          <w:noProof w:val="0"/>
          <w:rtl/>
        </w:rPr>
        <w:t xml:space="preserve"> ביחס לחיוב המס בהליך דנא </w:t>
      </w:r>
      <w:r>
        <w:rPr>
          <w:rFonts w:ascii="Arial" w:hAnsi="Arial"/>
          <w:noProof w:val="0"/>
          <w:rtl/>
        </w:rPr>
        <w:t>–</w:t>
      </w:r>
      <w:r>
        <w:rPr>
          <w:rFonts w:ascii="Arial" w:hAnsi="Arial" w:hint="cs"/>
          <w:noProof w:val="0"/>
          <w:rtl/>
        </w:rPr>
        <w:t xml:space="preserve"> כאשר בהליך אחר נקבע כי אב המשפחה המנוח</w:t>
      </w:r>
      <w:r w:rsidR="00FB3CEC">
        <w:rPr>
          <w:rFonts w:ascii="Arial" w:hAnsi="Arial" w:hint="cs"/>
          <w:noProof w:val="0"/>
          <w:rtl/>
        </w:rPr>
        <w:t>,</w:t>
      </w:r>
      <w:r>
        <w:rPr>
          <w:rFonts w:ascii="Arial" w:hAnsi="Arial" w:hint="cs"/>
          <w:noProof w:val="0"/>
          <w:rtl/>
        </w:rPr>
        <w:t xml:space="preserve"> הוא הבעלים של החברה ובעל הנכסים</w:t>
      </w:r>
      <w:r w:rsidR="00FB3CEC">
        <w:rPr>
          <w:rFonts w:ascii="Arial" w:hAnsi="Arial" w:hint="cs"/>
          <w:noProof w:val="0"/>
          <w:rtl/>
        </w:rPr>
        <w:t xml:space="preserve"> הרשומים בה</w:t>
      </w:r>
      <w:r w:rsidR="00B50FEA">
        <w:rPr>
          <w:rFonts w:ascii="Arial" w:hAnsi="Arial" w:hint="cs"/>
          <w:noProof w:val="0"/>
          <w:rtl/>
        </w:rPr>
        <w:t xml:space="preserve"> ו</w:t>
      </w:r>
      <w:r w:rsidR="00CD2D44">
        <w:rPr>
          <w:rFonts w:ascii="Arial" w:hAnsi="Arial" w:hint="cs"/>
          <w:noProof w:val="0"/>
          <w:rtl/>
        </w:rPr>
        <w:t>כי חל עירוב נכסים, בין נכסי החברה לנכסי האב המנוח;</w:t>
      </w:r>
    </w:p>
    <w:p w:rsidR="002D2B32" w:rsidRPr="00583762" w:rsidRDefault="0046026D" w:rsidP="00C072F1">
      <w:pPr>
        <w:pStyle w:val="ad"/>
        <w:numPr>
          <w:ilvl w:val="0"/>
          <w:numId w:val="1"/>
        </w:numPr>
        <w:spacing w:before="240" w:after="120" w:line="360" w:lineRule="auto"/>
        <w:ind w:left="357"/>
        <w:contextualSpacing w:val="0"/>
        <w:jc w:val="both"/>
        <w:rPr>
          <w:rFonts w:ascii="Arial" w:hAnsi="Arial"/>
          <w:noProof w:val="0"/>
        </w:rPr>
      </w:pPr>
      <w:r w:rsidRPr="00583762">
        <w:rPr>
          <w:rFonts w:ascii="Arial" w:hAnsi="Arial" w:hint="cs"/>
          <w:noProof w:val="0"/>
          <w:rtl/>
        </w:rPr>
        <w:t>שאלה נוספת המרחפת</w:t>
      </w:r>
      <w:r w:rsidR="002D2B32" w:rsidRPr="00583762">
        <w:rPr>
          <w:rFonts w:ascii="Arial" w:hAnsi="Arial" w:hint="cs"/>
          <w:noProof w:val="0"/>
          <w:rtl/>
        </w:rPr>
        <w:t xml:space="preserve"> מעל לשאלות לעיל </w:t>
      </w:r>
      <w:r w:rsidRPr="00583762">
        <w:rPr>
          <w:rFonts w:ascii="Arial" w:hAnsi="Arial" w:hint="cs"/>
          <w:noProof w:val="0"/>
          <w:rtl/>
        </w:rPr>
        <w:t>היא</w:t>
      </w:r>
      <w:r w:rsidR="002D2B32" w:rsidRPr="00583762">
        <w:rPr>
          <w:rFonts w:ascii="Arial" w:hAnsi="Arial" w:hint="cs"/>
          <w:noProof w:val="0"/>
          <w:rtl/>
        </w:rPr>
        <w:t>,</w:t>
      </w:r>
      <w:r w:rsidRPr="00583762">
        <w:rPr>
          <w:rFonts w:ascii="Arial" w:hAnsi="Arial" w:hint="cs"/>
          <w:noProof w:val="0"/>
          <w:rtl/>
        </w:rPr>
        <w:t xml:space="preserve"> האם הצהרתו של המערער </w:t>
      </w:r>
      <w:r w:rsidR="00B50FEA" w:rsidRPr="00583762">
        <w:rPr>
          <w:rFonts w:ascii="Arial" w:hAnsi="Arial" w:hint="cs"/>
          <w:noProof w:val="0"/>
          <w:rtl/>
        </w:rPr>
        <w:t>בהצהרת ההון</w:t>
      </w:r>
      <w:r w:rsidRPr="00583762">
        <w:rPr>
          <w:rFonts w:ascii="Arial" w:hAnsi="Arial" w:hint="cs"/>
          <w:noProof w:val="0"/>
          <w:rtl/>
        </w:rPr>
        <w:t xml:space="preserve"> </w:t>
      </w:r>
      <w:r w:rsidR="002D2B32" w:rsidRPr="00583762">
        <w:rPr>
          <w:rFonts w:ascii="Arial" w:hAnsi="Arial" w:hint="cs"/>
          <w:noProof w:val="0"/>
          <w:rtl/>
        </w:rPr>
        <w:t xml:space="preserve">(ליום 31.12.2012) שומטת את הקרקע מתחת לרגליו </w:t>
      </w:r>
      <w:r w:rsidR="002D2B32" w:rsidRPr="00583762">
        <w:rPr>
          <w:rFonts w:ascii="Arial" w:hAnsi="Arial"/>
          <w:noProof w:val="0"/>
          <w:rtl/>
        </w:rPr>
        <w:t>–</w:t>
      </w:r>
      <w:r w:rsidR="002D2B32" w:rsidRPr="00583762">
        <w:rPr>
          <w:rFonts w:ascii="Arial" w:hAnsi="Arial" w:hint="cs"/>
          <w:noProof w:val="0"/>
          <w:rtl/>
        </w:rPr>
        <w:t xml:space="preserve"> קרי, האם הצהרתו מעידה כי אכן הוא ביצע את המשיכות וממילא שלא עומדת למערער כל טענה ראויה כנגד השומה.</w:t>
      </w:r>
      <w:r w:rsidR="00583762">
        <w:rPr>
          <w:rFonts w:ascii="Arial" w:hAnsi="Arial" w:hint="cs"/>
          <w:noProof w:val="0"/>
          <w:rtl/>
        </w:rPr>
        <w:t xml:space="preserve"> </w:t>
      </w:r>
      <w:r w:rsidR="002D2B32" w:rsidRPr="00583762">
        <w:rPr>
          <w:rFonts w:ascii="Arial" w:hAnsi="Arial" w:hint="cs"/>
          <w:noProof w:val="0"/>
          <w:rtl/>
        </w:rPr>
        <w:t xml:space="preserve">לשון אחרת: </w:t>
      </w:r>
      <w:r w:rsidR="00F675F2" w:rsidRPr="00583762">
        <w:rPr>
          <w:rFonts w:ascii="Arial" w:hAnsi="Arial" w:hint="cs"/>
          <w:noProof w:val="0"/>
          <w:rtl/>
        </w:rPr>
        <w:t xml:space="preserve">מהי תוקפה של הצהרת הון, מבחינה משפטית </w:t>
      </w:r>
      <w:r w:rsidR="00F675F2" w:rsidRPr="00583762">
        <w:rPr>
          <w:rFonts w:ascii="Arial" w:hAnsi="Arial"/>
          <w:noProof w:val="0"/>
          <w:rtl/>
        </w:rPr>
        <w:t>–</w:t>
      </w:r>
      <w:r w:rsidR="00F675F2" w:rsidRPr="00583762">
        <w:rPr>
          <w:rFonts w:ascii="Arial" w:hAnsi="Arial" w:hint="cs"/>
          <w:noProof w:val="0"/>
          <w:rtl/>
        </w:rPr>
        <w:t xml:space="preserve"> בהיבט של דיני </w:t>
      </w:r>
      <w:r w:rsidR="00B50FEA" w:rsidRPr="00583762">
        <w:rPr>
          <w:rFonts w:ascii="Arial" w:hAnsi="Arial" w:hint="cs"/>
          <w:noProof w:val="0"/>
          <w:rtl/>
        </w:rPr>
        <w:t>המס</w:t>
      </w:r>
      <w:r w:rsidR="00F675F2" w:rsidRPr="00583762">
        <w:rPr>
          <w:rFonts w:ascii="Arial" w:hAnsi="Arial" w:hint="cs"/>
          <w:noProof w:val="0"/>
          <w:rtl/>
        </w:rPr>
        <w:t>; והאם הצהרת הנישום עצמו, בפרט הצהרה שנערכה בדיעבד לאחר כמה שנים מ</w:t>
      </w:r>
      <w:r w:rsidR="00B50FEA" w:rsidRPr="00583762">
        <w:rPr>
          <w:rFonts w:ascii="Arial" w:hAnsi="Arial" w:hint="cs"/>
          <w:noProof w:val="0"/>
          <w:rtl/>
        </w:rPr>
        <w:t xml:space="preserve">תום </w:t>
      </w:r>
      <w:r w:rsidR="00F675F2" w:rsidRPr="00583762">
        <w:rPr>
          <w:rFonts w:ascii="Arial" w:hAnsi="Arial" w:hint="cs"/>
          <w:noProof w:val="0"/>
          <w:rtl/>
        </w:rPr>
        <w:t>שנת המס הנדונה, כמוה כהודאת בעל דין.</w:t>
      </w:r>
    </w:p>
    <w:p w:rsidR="007B3471" w:rsidRPr="007D2962" w:rsidRDefault="005B1226" w:rsidP="00C072F1">
      <w:pPr>
        <w:spacing w:before="240" w:line="360" w:lineRule="auto"/>
        <w:ind w:firstLine="360"/>
        <w:jc w:val="both"/>
        <w:rPr>
          <w:rFonts w:ascii="Arial" w:hAnsi="Arial"/>
          <w:noProof w:val="0"/>
          <w:u w:val="single"/>
        </w:rPr>
      </w:pPr>
      <w:r>
        <w:rPr>
          <w:rFonts w:ascii="Arial" w:hAnsi="Arial" w:hint="cs"/>
          <w:noProof w:val="0"/>
          <w:u w:val="single"/>
          <w:rtl/>
        </w:rPr>
        <w:t>השומות מבוססות על</w:t>
      </w:r>
      <w:r w:rsidR="007B3471" w:rsidRPr="007D2962">
        <w:rPr>
          <w:rFonts w:ascii="Arial" w:hAnsi="Arial" w:hint="cs"/>
          <w:noProof w:val="0"/>
          <w:u w:val="single"/>
          <w:rtl/>
        </w:rPr>
        <w:t xml:space="preserve"> כרטסת חו"ז </w:t>
      </w:r>
      <w:r w:rsidR="00925CAA">
        <w:rPr>
          <w:rFonts w:ascii="Arial" w:hAnsi="Arial" w:hint="cs"/>
          <w:noProof w:val="0"/>
          <w:u w:val="single"/>
          <w:rtl/>
        </w:rPr>
        <w:t xml:space="preserve">מס' 5014 </w:t>
      </w:r>
      <w:r w:rsidR="00612F07">
        <w:rPr>
          <w:rFonts w:ascii="Arial" w:hAnsi="Arial" w:hint="cs"/>
          <w:noProof w:val="0"/>
          <w:u w:val="single"/>
          <w:rtl/>
        </w:rPr>
        <w:t>"</w:t>
      </w:r>
      <w:r w:rsidR="00943A1F">
        <w:rPr>
          <w:rFonts w:ascii="Arial" w:hAnsi="Arial" w:hint="cs"/>
          <w:b/>
          <w:bCs/>
          <w:noProof w:val="0"/>
          <w:u w:val="single"/>
          <w:rtl/>
        </w:rPr>
        <w:t>א</w:t>
      </w:r>
      <w:r w:rsidR="00612F07" w:rsidRPr="00612F07">
        <w:rPr>
          <w:rFonts w:ascii="Arial" w:hAnsi="Arial" w:hint="cs"/>
          <w:b/>
          <w:bCs/>
          <w:noProof w:val="0"/>
          <w:u w:val="single"/>
          <w:rtl/>
        </w:rPr>
        <w:t>ליבן/גולן</w:t>
      </w:r>
      <w:r w:rsidR="00612F07">
        <w:rPr>
          <w:rFonts w:ascii="Arial" w:hAnsi="Arial" w:hint="cs"/>
          <w:noProof w:val="0"/>
          <w:u w:val="single"/>
          <w:rtl/>
        </w:rPr>
        <w:t>" או "</w:t>
      </w:r>
      <w:r w:rsidR="00612F07" w:rsidRPr="00612F07">
        <w:rPr>
          <w:rFonts w:ascii="Arial" w:hAnsi="Arial" w:hint="cs"/>
          <w:b/>
          <w:bCs/>
          <w:noProof w:val="0"/>
          <w:u w:val="single"/>
          <w:rtl/>
        </w:rPr>
        <w:t>גולן</w:t>
      </w:r>
      <w:r w:rsidR="00612F07">
        <w:rPr>
          <w:rFonts w:ascii="Arial" w:hAnsi="Arial" w:hint="cs"/>
          <w:noProof w:val="0"/>
          <w:u w:val="single"/>
          <w:rtl/>
        </w:rPr>
        <w:t>"</w:t>
      </w:r>
    </w:p>
    <w:p w:rsidR="007B3471" w:rsidRDefault="000C15E9"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המשיב סמך שומתו על אדני כרטסות הנ</w:t>
      </w:r>
      <w:r w:rsidR="00450A21">
        <w:rPr>
          <w:rFonts w:ascii="Arial" w:hAnsi="Arial" w:hint="cs"/>
          <w:noProof w:val="0"/>
          <w:rtl/>
        </w:rPr>
        <w:t>הל</w:t>
      </w:r>
      <w:r>
        <w:rPr>
          <w:rFonts w:ascii="Arial" w:hAnsi="Arial" w:hint="cs"/>
          <w:noProof w:val="0"/>
          <w:rtl/>
        </w:rPr>
        <w:t>ת חשבונות בלתי מבוקרות של החברה, לפיהן, כאמור לעיל, יתרת חו"ז של המערער ושל אחיו עומדת על סך של 8,400,613 ₪ בחובה.</w:t>
      </w:r>
    </w:p>
    <w:p w:rsidR="006F3707" w:rsidRPr="00C32050" w:rsidRDefault="00C6577D"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טענת המשיב כי יש לראות ביתרת החובה כה</w:t>
      </w:r>
      <w:r w:rsidR="00DB111D">
        <w:rPr>
          <w:rFonts w:ascii="Arial" w:hAnsi="Arial" w:hint="cs"/>
          <w:noProof w:val="0"/>
          <w:rtl/>
        </w:rPr>
        <w:t>כ</w:t>
      </w:r>
      <w:r>
        <w:rPr>
          <w:rFonts w:ascii="Arial" w:hAnsi="Arial" w:hint="cs"/>
          <w:noProof w:val="0"/>
          <w:rtl/>
        </w:rPr>
        <w:t>נסה ממשכורת</w:t>
      </w:r>
      <w:r w:rsidR="00DB111D">
        <w:rPr>
          <w:rFonts w:ascii="Arial" w:hAnsi="Arial" w:hint="cs"/>
          <w:noProof w:val="0"/>
          <w:rtl/>
        </w:rPr>
        <w:t xml:space="preserve"> המיוחסת מחצית למערער ומחצית ל</w:t>
      </w:r>
      <w:r>
        <w:rPr>
          <w:rFonts w:ascii="Arial" w:hAnsi="Arial" w:hint="cs"/>
          <w:noProof w:val="0"/>
          <w:rtl/>
        </w:rPr>
        <w:t>אחיו, בשל הקושי ליחס סכומי משיכה ספציפיים למי מנישומים (המערער ואחיו יחד).</w:t>
      </w:r>
    </w:p>
    <w:p w:rsidR="007E0B83" w:rsidRDefault="00DB111D"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מנגד, טענת המערער </w:t>
      </w:r>
      <w:r w:rsidR="00B50FEA">
        <w:rPr>
          <w:rFonts w:ascii="Arial" w:hAnsi="Arial" w:hint="cs"/>
          <w:noProof w:val="0"/>
          <w:rtl/>
        </w:rPr>
        <w:t>היא, כי אין לראות במשיכות הכנסה אלא מדובר ב</w:t>
      </w:r>
      <w:r>
        <w:rPr>
          <w:rFonts w:ascii="Arial" w:hAnsi="Arial" w:hint="cs"/>
          <w:noProof w:val="0"/>
          <w:rtl/>
        </w:rPr>
        <w:t xml:space="preserve">התחשבנות לקויה </w:t>
      </w:r>
      <w:r>
        <w:rPr>
          <w:rFonts w:ascii="Arial" w:hAnsi="Arial"/>
          <w:noProof w:val="0"/>
          <w:rtl/>
        </w:rPr>
        <w:t>–</w:t>
      </w:r>
      <w:r>
        <w:rPr>
          <w:rFonts w:ascii="Arial" w:hAnsi="Arial" w:hint="cs"/>
          <w:noProof w:val="0"/>
          <w:rtl/>
        </w:rPr>
        <w:t xml:space="preserve"> לא מסודרת ולא מבוקרת </w:t>
      </w:r>
      <w:r>
        <w:rPr>
          <w:rFonts w:ascii="Arial" w:hAnsi="Arial"/>
          <w:noProof w:val="0"/>
          <w:rtl/>
        </w:rPr>
        <w:t>–</w:t>
      </w:r>
      <w:r>
        <w:rPr>
          <w:rFonts w:ascii="Arial" w:hAnsi="Arial" w:hint="cs"/>
          <w:noProof w:val="0"/>
          <w:rtl/>
        </w:rPr>
        <w:t xml:space="preserve"> של התנהלות חברה העומדת בפני כמה הליכים משפטיים ועל כן הרישום א</w:t>
      </w:r>
      <w:r w:rsidR="00B50FEA">
        <w:rPr>
          <w:rFonts w:ascii="Arial" w:hAnsi="Arial" w:hint="cs"/>
          <w:noProof w:val="0"/>
          <w:rtl/>
        </w:rPr>
        <w:t>ינו משקף באופן נאות את האמור בו,</w:t>
      </w:r>
      <w:r>
        <w:rPr>
          <w:rFonts w:ascii="Arial" w:hAnsi="Arial" w:hint="cs"/>
          <w:noProof w:val="0"/>
          <w:rtl/>
        </w:rPr>
        <w:t xml:space="preserve"> וכ</w:t>
      </w:r>
      <w:r w:rsidR="00B50FEA">
        <w:rPr>
          <w:rFonts w:ascii="Arial" w:hAnsi="Arial" w:hint="cs"/>
          <w:noProof w:val="0"/>
          <w:rtl/>
        </w:rPr>
        <w:t>י המשיכות נעשו בפקודת האב המנוח</w:t>
      </w:r>
      <w:r>
        <w:rPr>
          <w:rFonts w:ascii="Arial" w:hAnsi="Arial" w:hint="cs"/>
          <w:noProof w:val="0"/>
          <w:rtl/>
        </w:rPr>
        <w:t xml:space="preserve"> או </w:t>
      </w:r>
      <w:r w:rsidR="00B50FEA">
        <w:rPr>
          <w:rFonts w:ascii="Arial" w:hAnsi="Arial" w:hint="cs"/>
          <w:noProof w:val="0"/>
          <w:rtl/>
        </w:rPr>
        <w:t>ש</w:t>
      </w:r>
      <w:r>
        <w:rPr>
          <w:rFonts w:ascii="Arial" w:hAnsi="Arial" w:hint="cs"/>
          <w:noProof w:val="0"/>
          <w:rtl/>
        </w:rPr>
        <w:t xml:space="preserve">אחרים משכו </w:t>
      </w:r>
      <w:r w:rsidR="00B50FEA">
        <w:rPr>
          <w:rFonts w:ascii="Arial" w:hAnsi="Arial" w:hint="cs"/>
          <w:noProof w:val="0"/>
          <w:rtl/>
        </w:rPr>
        <w:t xml:space="preserve">את הכספים וכי  </w:t>
      </w:r>
      <w:r>
        <w:rPr>
          <w:rFonts w:ascii="Arial" w:hAnsi="Arial" w:hint="cs"/>
          <w:noProof w:val="0"/>
          <w:rtl/>
        </w:rPr>
        <w:t>מה שנמשך היה לטובת הוצאות החברה, החזרי פיקדו</w:t>
      </w:r>
      <w:r>
        <w:rPr>
          <w:rFonts w:ascii="Arial" w:hAnsi="Arial" w:hint="eastAsia"/>
          <w:noProof w:val="0"/>
          <w:rtl/>
        </w:rPr>
        <w:t>ן</w:t>
      </w:r>
      <w:r>
        <w:rPr>
          <w:rFonts w:ascii="Arial" w:hAnsi="Arial" w:hint="cs"/>
          <w:noProof w:val="0"/>
          <w:rtl/>
        </w:rPr>
        <w:t xml:space="preserve"> לדיירים וטענות קיזוז בשל העדר תמורה ממכירת בנייני הדיור המוגן והחזרים כספיים שהוחזרו ולא נרשמו בספרי החברה.</w:t>
      </w:r>
    </w:p>
    <w:p w:rsidR="00583762" w:rsidRDefault="00583762" w:rsidP="00C072F1">
      <w:pPr>
        <w:pStyle w:val="ad"/>
        <w:numPr>
          <w:ilvl w:val="0"/>
          <w:numId w:val="1"/>
        </w:numPr>
        <w:spacing w:before="240" w:after="120" w:line="360" w:lineRule="auto"/>
        <w:contextualSpacing w:val="0"/>
        <w:jc w:val="both"/>
        <w:rPr>
          <w:rFonts w:ascii="Arial" w:hAnsi="Arial"/>
          <w:noProof w:val="0"/>
        </w:rPr>
      </w:pPr>
      <w:r>
        <w:rPr>
          <w:rFonts w:ascii="Arial" w:hAnsi="Arial" w:hint="cs"/>
          <w:noProof w:val="0"/>
          <w:rtl/>
        </w:rPr>
        <w:t>דרך הילוכנו תהיה כדלקמן:</w:t>
      </w:r>
    </w:p>
    <w:p w:rsidR="00A42790" w:rsidRDefault="00A42790" w:rsidP="00C072F1">
      <w:pPr>
        <w:pStyle w:val="ad"/>
        <w:spacing w:before="240" w:after="120" w:line="360" w:lineRule="auto"/>
        <w:ind w:left="360" w:firstLine="360"/>
        <w:contextualSpacing w:val="0"/>
        <w:jc w:val="both"/>
        <w:rPr>
          <w:rFonts w:ascii="Arial" w:hAnsi="Arial"/>
          <w:noProof w:val="0"/>
        </w:rPr>
      </w:pPr>
      <w:r w:rsidRPr="00A42790">
        <w:rPr>
          <w:rFonts w:ascii="Arial" w:hAnsi="Arial" w:hint="cs"/>
          <w:noProof w:val="0"/>
          <w:rtl/>
        </w:rPr>
        <w:t xml:space="preserve">א. </w:t>
      </w:r>
      <w:r w:rsidR="00BA0B64" w:rsidRPr="00A42790">
        <w:rPr>
          <w:rFonts w:ascii="Arial" w:hAnsi="Arial" w:hint="cs"/>
          <w:noProof w:val="0"/>
          <w:rtl/>
        </w:rPr>
        <w:t xml:space="preserve">תחילה נברר את </w:t>
      </w:r>
      <w:r w:rsidR="0074379C" w:rsidRPr="00A42790">
        <w:rPr>
          <w:rFonts w:ascii="Arial" w:hAnsi="Arial" w:hint="cs"/>
          <w:noProof w:val="0"/>
          <w:rtl/>
        </w:rPr>
        <w:t>השאלות המשפטיות: קרי, נב</w:t>
      </w:r>
      <w:r w:rsidR="003537C3" w:rsidRPr="00A42790">
        <w:rPr>
          <w:rFonts w:ascii="Arial" w:hAnsi="Arial" w:hint="cs"/>
          <w:noProof w:val="0"/>
          <w:rtl/>
        </w:rPr>
        <w:t>ר</w:t>
      </w:r>
      <w:r w:rsidR="0074379C" w:rsidRPr="00A42790">
        <w:rPr>
          <w:rFonts w:ascii="Arial" w:hAnsi="Arial" w:hint="cs"/>
          <w:noProof w:val="0"/>
          <w:rtl/>
        </w:rPr>
        <w:t>ר על כתפי מי מוטלים נטלי השכנוע</w:t>
      </w:r>
      <w:r w:rsidR="003537C3" w:rsidRPr="00A42790">
        <w:rPr>
          <w:rFonts w:ascii="Arial" w:hAnsi="Arial" w:hint="cs"/>
          <w:noProof w:val="0"/>
          <w:rtl/>
        </w:rPr>
        <w:t xml:space="preserve"> ונטל </w:t>
      </w:r>
      <w:r w:rsidRPr="00A42790">
        <w:rPr>
          <w:rFonts w:ascii="Arial" w:hAnsi="Arial" w:hint="cs"/>
          <w:noProof w:val="0"/>
          <w:rtl/>
        </w:rPr>
        <w:t xml:space="preserve"> </w:t>
      </w:r>
    </w:p>
    <w:p w:rsidR="00A42790" w:rsidRDefault="00A42790" w:rsidP="00C072F1">
      <w:pPr>
        <w:pStyle w:val="ad"/>
        <w:spacing w:before="240" w:after="120" w:line="360" w:lineRule="auto"/>
        <w:ind w:left="360"/>
        <w:contextualSpacing w:val="0"/>
        <w:jc w:val="both"/>
        <w:rPr>
          <w:rFonts w:ascii="Arial" w:hAnsi="Arial"/>
          <w:noProof w:val="0"/>
          <w:rtl/>
        </w:rPr>
      </w:pPr>
      <w:r w:rsidRPr="00A42790">
        <w:rPr>
          <w:rFonts w:ascii="Arial" w:hAnsi="Arial" w:hint="cs"/>
          <w:noProof w:val="0"/>
          <w:rtl/>
        </w:rPr>
        <w:t xml:space="preserve">   </w:t>
      </w:r>
      <w:r>
        <w:rPr>
          <w:rFonts w:ascii="Arial" w:hAnsi="Arial" w:hint="cs"/>
          <w:noProof w:val="0"/>
          <w:rtl/>
        </w:rPr>
        <w:t xml:space="preserve">        הבאת הראיות.</w:t>
      </w:r>
    </w:p>
    <w:p w:rsidR="00B87B41" w:rsidRDefault="00B87B41" w:rsidP="00C072F1">
      <w:pPr>
        <w:pStyle w:val="ad"/>
        <w:numPr>
          <w:ilvl w:val="0"/>
          <w:numId w:val="10"/>
        </w:numPr>
        <w:spacing w:before="240" w:after="120" w:line="360" w:lineRule="auto"/>
        <w:contextualSpacing w:val="0"/>
        <w:jc w:val="both"/>
        <w:rPr>
          <w:rFonts w:ascii="Arial" w:hAnsi="Arial"/>
          <w:noProof w:val="0"/>
        </w:rPr>
      </w:pPr>
      <w:r>
        <w:rPr>
          <w:rFonts w:ascii="Arial" w:hAnsi="Arial" w:hint="cs"/>
          <w:noProof w:val="0"/>
          <w:rtl/>
        </w:rPr>
        <w:t>לאחר מכן נברר את טע</w:t>
      </w:r>
      <w:r w:rsidR="003537C3">
        <w:rPr>
          <w:rFonts w:ascii="Arial" w:hAnsi="Arial" w:hint="cs"/>
          <w:noProof w:val="0"/>
          <w:rtl/>
        </w:rPr>
        <w:t xml:space="preserve">נות בעל הדין שעליו </w:t>
      </w:r>
      <w:r w:rsidR="00892247">
        <w:rPr>
          <w:rFonts w:ascii="Arial" w:hAnsi="Arial" w:hint="cs"/>
          <w:noProof w:val="0"/>
          <w:rtl/>
        </w:rPr>
        <w:t xml:space="preserve">מוטלים </w:t>
      </w:r>
      <w:r w:rsidR="003537C3">
        <w:rPr>
          <w:rFonts w:ascii="Arial" w:hAnsi="Arial" w:hint="cs"/>
          <w:noProof w:val="0"/>
          <w:rtl/>
        </w:rPr>
        <w:t xml:space="preserve">נטלי </w:t>
      </w:r>
      <w:r>
        <w:rPr>
          <w:rFonts w:ascii="Arial" w:hAnsi="Arial" w:hint="cs"/>
          <w:noProof w:val="0"/>
          <w:rtl/>
        </w:rPr>
        <w:t>השכנוע</w:t>
      </w:r>
      <w:r w:rsidR="003537C3">
        <w:rPr>
          <w:rFonts w:ascii="Arial" w:hAnsi="Arial" w:hint="cs"/>
          <w:noProof w:val="0"/>
          <w:rtl/>
        </w:rPr>
        <w:t xml:space="preserve"> והבאת הראיות</w:t>
      </w:r>
      <w:r>
        <w:rPr>
          <w:rFonts w:ascii="Arial" w:hAnsi="Arial" w:hint="cs"/>
          <w:noProof w:val="0"/>
          <w:rtl/>
        </w:rPr>
        <w:t>;</w:t>
      </w:r>
    </w:p>
    <w:p w:rsidR="00DB111D" w:rsidRPr="00A42790" w:rsidRDefault="00B87B41" w:rsidP="00C072F1">
      <w:pPr>
        <w:pStyle w:val="ad"/>
        <w:numPr>
          <w:ilvl w:val="0"/>
          <w:numId w:val="10"/>
        </w:numPr>
        <w:spacing w:before="240" w:line="360" w:lineRule="auto"/>
        <w:contextualSpacing w:val="0"/>
        <w:jc w:val="both"/>
        <w:rPr>
          <w:rFonts w:ascii="Arial" w:hAnsi="Arial"/>
          <w:noProof w:val="0"/>
        </w:rPr>
      </w:pPr>
      <w:r w:rsidRPr="00A42790">
        <w:rPr>
          <w:rFonts w:ascii="Arial" w:hAnsi="Arial" w:hint="cs"/>
          <w:noProof w:val="0"/>
          <w:rtl/>
        </w:rPr>
        <w:t xml:space="preserve">סדר הדיון יהא </w:t>
      </w:r>
      <w:r w:rsidR="00892247" w:rsidRPr="00A42790">
        <w:rPr>
          <w:rFonts w:ascii="Arial" w:hAnsi="Arial" w:hint="cs"/>
          <w:noProof w:val="0"/>
          <w:rtl/>
        </w:rPr>
        <w:t xml:space="preserve">כך: </w:t>
      </w:r>
      <w:r w:rsidRPr="00A42790">
        <w:rPr>
          <w:rFonts w:ascii="Arial" w:hAnsi="Arial" w:hint="cs"/>
          <w:noProof w:val="0"/>
          <w:rtl/>
        </w:rPr>
        <w:t>תחילה נדון בטענות החיצוניות</w:t>
      </w:r>
      <w:r w:rsidR="00BA0B64" w:rsidRPr="00A42790">
        <w:rPr>
          <w:rFonts w:ascii="Arial" w:hAnsi="Arial" w:hint="cs"/>
          <w:noProof w:val="0"/>
          <w:rtl/>
        </w:rPr>
        <w:t xml:space="preserve"> </w:t>
      </w:r>
      <w:r w:rsidRPr="00A42790">
        <w:rPr>
          <w:rFonts w:ascii="Arial" w:hAnsi="Arial" w:hint="cs"/>
          <w:noProof w:val="0"/>
          <w:rtl/>
        </w:rPr>
        <w:t xml:space="preserve">לשומה </w:t>
      </w:r>
      <w:r w:rsidRPr="00A42790">
        <w:rPr>
          <w:rFonts w:ascii="Arial" w:hAnsi="Arial"/>
          <w:noProof w:val="0"/>
          <w:rtl/>
        </w:rPr>
        <w:t>–</w:t>
      </w:r>
      <w:r w:rsidRPr="00A42790">
        <w:rPr>
          <w:rFonts w:ascii="Arial" w:hAnsi="Arial" w:hint="cs"/>
          <w:noProof w:val="0"/>
          <w:rtl/>
        </w:rPr>
        <w:t xml:space="preserve"> קרי, טענות שאינן נובעות מהכרטסות אלא ממקורות חיצוניים להן. ולאחר מכן נדון בטענות הפנימיות </w:t>
      </w:r>
      <w:r w:rsidRPr="00A42790">
        <w:rPr>
          <w:rFonts w:ascii="Arial" w:hAnsi="Arial"/>
          <w:noProof w:val="0"/>
          <w:rtl/>
        </w:rPr>
        <w:t>–</w:t>
      </w:r>
      <w:r w:rsidRPr="00A42790">
        <w:rPr>
          <w:rFonts w:ascii="Arial" w:hAnsi="Arial" w:hint="cs"/>
          <w:noProof w:val="0"/>
          <w:rtl/>
        </w:rPr>
        <w:t xml:space="preserve"> קרי, ביחס לכרטסת עצמה ולרשום בה.</w:t>
      </w:r>
    </w:p>
    <w:p w:rsidR="00032E34" w:rsidRPr="00A42790" w:rsidRDefault="006A512D" w:rsidP="00C072F1">
      <w:pPr>
        <w:pStyle w:val="ad"/>
        <w:numPr>
          <w:ilvl w:val="0"/>
          <w:numId w:val="1"/>
        </w:numPr>
        <w:spacing w:before="240" w:after="120" w:line="360" w:lineRule="auto"/>
        <w:contextualSpacing w:val="0"/>
        <w:jc w:val="both"/>
        <w:rPr>
          <w:rFonts w:ascii="Arial" w:hAnsi="Arial"/>
          <w:noProof w:val="0"/>
        </w:rPr>
      </w:pPr>
      <w:r w:rsidRPr="00A42790">
        <w:rPr>
          <w:rFonts w:ascii="Arial" w:hAnsi="Arial" w:hint="cs"/>
          <w:noProof w:val="0"/>
          <w:rtl/>
        </w:rPr>
        <w:t>לאחר הבירור האמור לעיל נדרש ליתר הטענות העולות מכתבי הטענות, ביחס לטענות הקשורות עם הליכים מ</w:t>
      </w:r>
      <w:r w:rsidR="00377025" w:rsidRPr="00A42790">
        <w:rPr>
          <w:rFonts w:ascii="Arial" w:hAnsi="Arial" w:hint="cs"/>
          <w:noProof w:val="0"/>
          <w:rtl/>
        </w:rPr>
        <w:t>שפטיים אחרים בהם מעורבים החברה והמערער,</w:t>
      </w:r>
      <w:r w:rsidRPr="00A42790">
        <w:rPr>
          <w:rFonts w:ascii="Arial" w:hAnsi="Arial" w:hint="cs"/>
          <w:noProof w:val="0"/>
          <w:rtl/>
        </w:rPr>
        <w:t xml:space="preserve"> ככל ו</w:t>
      </w:r>
      <w:r w:rsidR="00A42790">
        <w:rPr>
          <w:rFonts w:ascii="Arial" w:hAnsi="Arial" w:hint="cs"/>
          <w:noProof w:val="0"/>
          <w:rtl/>
        </w:rPr>
        <w:t xml:space="preserve">הן </w:t>
      </w:r>
      <w:r w:rsidRPr="00A42790">
        <w:rPr>
          <w:rFonts w:ascii="Arial" w:hAnsi="Arial" w:hint="cs"/>
          <w:noProof w:val="0"/>
          <w:rtl/>
        </w:rPr>
        <w:t>רלוונטי</w:t>
      </w:r>
      <w:r w:rsidR="00A42790">
        <w:rPr>
          <w:rFonts w:ascii="Arial" w:hAnsi="Arial" w:hint="cs"/>
          <w:noProof w:val="0"/>
          <w:rtl/>
        </w:rPr>
        <w:t>ות</w:t>
      </w:r>
      <w:r w:rsidRPr="00A42790">
        <w:rPr>
          <w:rFonts w:ascii="Arial" w:hAnsi="Arial" w:hint="cs"/>
          <w:noProof w:val="0"/>
          <w:rtl/>
        </w:rPr>
        <w:t xml:space="preserve"> לנדון.</w:t>
      </w:r>
    </w:p>
    <w:p w:rsidR="00694556" w:rsidRPr="00032E34" w:rsidRDefault="00032E34" w:rsidP="00C072F1">
      <w:pPr>
        <w:spacing w:before="240" w:line="360" w:lineRule="auto"/>
        <w:ind w:firstLine="360"/>
        <w:jc w:val="both"/>
        <w:rPr>
          <w:rFonts w:ascii="Arial" w:hAnsi="Arial"/>
          <w:noProof w:val="0"/>
          <w:u w:val="single"/>
          <w:rtl/>
        </w:rPr>
      </w:pPr>
      <w:r w:rsidRPr="00032E34">
        <w:rPr>
          <w:rFonts w:ascii="Arial" w:hAnsi="Arial" w:hint="cs"/>
          <w:noProof w:val="0"/>
          <w:u w:val="single"/>
          <w:rtl/>
        </w:rPr>
        <w:t xml:space="preserve">נטל ההוכחה בדיני המס </w:t>
      </w:r>
    </w:p>
    <w:p w:rsidR="00683A03" w:rsidRDefault="00E66D35"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כידוע</w:t>
      </w:r>
      <w:r w:rsidR="00A42790">
        <w:rPr>
          <w:rFonts w:ascii="Arial" w:hAnsi="Arial" w:hint="cs"/>
          <w:noProof w:val="0"/>
          <w:rtl/>
        </w:rPr>
        <w:t>,</w:t>
      </w:r>
      <w:r>
        <w:rPr>
          <w:rFonts w:ascii="Arial" w:hAnsi="Arial" w:hint="cs"/>
          <w:noProof w:val="0"/>
          <w:rtl/>
        </w:rPr>
        <w:t xml:space="preserve"> בהליך תביעה אזרחי רגיל כלל נקוט בשיטתנו המשפטית הוא: כי "המוציא מחברו עליו להביא ראיה"</w:t>
      </w:r>
      <w:r w:rsidR="000744EB">
        <w:rPr>
          <w:rFonts w:ascii="Arial" w:hAnsi="Arial" w:hint="cs"/>
          <w:noProof w:val="0"/>
          <w:rtl/>
        </w:rPr>
        <w:t xml:space="preserve">. </w:t>
      </w:r>
      <w:r w:rsidR="003F0421" w:rsidRPr="003F0421">
        <w:rPr>
          <w:rFonts w:ascii="David" w:hAnsi="David"/>
          <w:noProof w:val="0"/>
          <w:rtl/>
        </w:rPr>
        <w:t xml:space="preserve">על </w:t>
      </w:r>
      <w:r w:rsidR="003F0421">
        <w:rPr>
          <w:rFonts w:ascii="David" w:hAnsi="David"/>
          <w:noProof w:val="0"/>
          <w:rtl/>
        </w:rPr>
        <w:t>כן</w:t>
      </w:r>
      <w:r w:rsidR="00A42790">
        <w:rPr>
          <w:rFonts w:ascii="David" w:hAnsi="David" w:hint="cs"/>
          <w:noProof w:val="0"/>
          <w:rtl/>
        </w:rPr>
        <w:t>,</w:t>
      </w:r>
      <w:r w:rsidR="003F0421">
        <w:rPr>
          <w:rFonts w:ascii="David" w:hAnsi="David" w:hint="cs"/>
          <w:noProof w:val="0"/>
          <w:rtl/>
        </w:rPr>
        <w:t xml:space="preserve"> </w:t>
      </w:r>
      <w:r w:rsidR="003F0421" w:rsidRPr="003F0421">
        <w:rPr>
          <w:rFonts w:ascii="David" w:hAnsi="David"/>
          <w:color w:val="000000"/>
          <w:rtl/>
        </w:rPr>
        <w:t>"</w:t>
      </w:r>
      <w:r w:rsidR="003F0421" w:rsidRPr="00892247">
        <w:rPr>
          <w:rFonts w:ascii="David" w:hAnsi="David"/>
          <w:b/>
          <w:bCs/>
          <w:color w:val="000000"/>
          <w:rtl/>
        </w:rPr>
        <w:t>הכלל: כל אימת שבעל דין משווע לעזרת הלכה שפעלה מותנה בקיום עובדה פלונית, עליו לשכנע את השופט בקיום אותה עובדה. לא הוכיח, פוסקים נגדו</w:t>
      </w:r>
      <w:r w:rsidR="003F0421" w:rsidRPr="003F0421">
        <w:rPr>
          <w:rFonts w:ascii="David" w:hAnsi="David"/>
          <w:color w:val="000000"/>
        </w:rPr>
        <w:t>."</w:t>
      </w:r>
      <w:r w:rsidR="003F0421">
        <w:rPr>
          <w:rFonts w:ascii="David" w:hAnsi="David"/>
          <w:noProof w:val="0"/>
          <w:rtl/>
        </w:rPr>
        <w:t xml:space="preserve"> </w:t>
      </w:r>
      <w:r w:rsidR="003F0421">
        <w:rPr>
          <w:rFonts w:ascii="David" w:hAnsi="David" w:hint="cs"/>
          <w:noProof w:val="0"/>
          <w:rtl/>
        </w:rPr>
        <w:t>כמו כן: "</w:t>
      </w:r>
      <w:r w:rsidR="00BF4700" w:rsidRPr="00892247">
        <w:rPr>
          <w:rFonts w:ascii="David" w:hAnsi="David"/>
          <w:b/>
          <w:bCs/>
          <w:noProof w:val="0"/>
          <w:rtl/>
        </w:rPr>
        <w:t>נטל ההוכחה יכול ויתהפך במהלך המשפט</w:t>
      </w:r>
      <w:r w:rsidR="003F0421">
        <w:rPr>
          <w:rFonts w:ascii="David" w:hAnsi="David" w:hint="cs"/>
          <w:noProof w:val="0"/>
          <w:rtl/>
        </w:rPr>
        <w:t>"</w:t>
      </w:r>
      <w:r w:rsidR="00BF4700" w:rsidRPr="003F0421">
        <w:rPr>
          <w:rFonts w:ascii="David" w:hAnsi="David"/>
          <w:noProof w:val="0"/>
          <w:rtl/>
        </w:rPr>
        <w:t xml:space="preserve"> [</w:t>
      </w:r>
      <w:r w:rsidR="003F0421" w:rsidRPr="003F0421">
        <w:rPr>
          <w:rFonts w:ascii="David" w:hAnsi="David"/>
          <w:color w:val="000000"/>
          <w:rtl/>
        </w:rPr>
        <w:t>ע"א 641/66 </w:t>
      </w:r>
      <w:r w:rsidR="003F0421" w:rsidRPr="003F0421">
        <w:rPr>
          <w:rFonts w:ascii="David" w:hAnsi="David"/>
          <w:b/>
          <w:bCs/>
          <w:color w:val="000000"/>
          <w:rtl/>
        </w:rPr>
        <w:t>צבי אריה ו-מאיר שפיר נ' אוה (חוה) קליבנסקי ו-משה שפיר</w:t>
      </w:r>
      <w:r w:rsidR="003F0421">
        <w:rPr>
          <w:rFonts w:ascii="David" w:hAnsi="David" w:hint="cs"/>
          <w:color w:val="000000"/>
          <w:rtl/>
        </w:rPr>
        <w:t>,</w:t>
      </w:r>
      <w:r w:rsidR="003F0421" w:rsidRPr="003F0421">
        <w:rPr>
          <w:rFonts w:ascii="David" w:hAnsi="David"/>
          <w:color w:val="000000"/>
        </w:rPr>
        <w:t xml:space="preserve"> </w:t>
      </w:r>
      <w:r w:rsidR="00A42790">
        <w:rPr>
          <w:rFonts w:ascii="David" w:hAnsi="David" w:hint="cs"/>
          <w:color w:val="000000"/>
          <w:rtl/>
        </w:rPr>
        <w:t xml:space="preserve">פ"ד </w:t>
      </w:r>
      <w:r w:rsidR="003F0421">
        <w:rPr>
          <w:rFonts w:ascii="David" w:hAnsi="David"/>
          <w:color w:val="000000"/>
          <w:rtl/>
        </w:rPr>
        <w:t>כא(2) 358 (1967</w:t>
      </w:r>
      <w:r w:rsidR="003F0421">
        <w:rPr>
          <w:rFonts w:ascii="David" w:hAnsi="David" w:hint="cs"/>
          <w:color w:val="000000"/>
          <w:rtl/>
        </w:rPr>
        <w:t>)].</w:t>
      </w:r>
    </w:p>
    <w:p w:rsidR="00E66D35" w:rsidRPr="00683A03" w:rsidRDefault="0097602B"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אכן בהליך אזרחי רגיל התובע הרוצה להוציא ממון מחב</w:t>
      </w:r>
      <w:r w:rsidR="00892247">
        <w:rPr>
          <w:rFonts w:ascii="Arial" w:hAnsi="Arial" w:hint="cs"/>
          <w:noProof w:val="0"/>
          <w:rtl/>
        </w:rPr>
        <w:t xml:space="preserve">רו עליו נטל השכנוע והבאת הראיות, זאת </w:t>
      </w:r>
      <w:r>
        <w:rPr>
          <w:rFonts w:ascii="Arial" w:hAnsi="Arial" w:hint="cs"/>
          <w:noProof w:val="0"/>
          <w:rtl/>
        </w:rPr>
        <w:t xml:space="preserve">אם לא הועברו הנטלים אל הנתבע. </w:t>
      </w:r>
      <w:r w:rsidR="00683A03">
        <w:rPr>
          <w:rFonts w:ascii="Arial" w:hAnsi="Arial" w:hint="cs"/>
          <w:noProof w:val="0"/>
          <w:rtl/>
        </w:rPr>
        <w:t xml:space="preserve">ברם, לא כך הדבר בדיני המס. </w:t>
      </w:r>
      <w:r w:rsidR="00E66D35" w:rsidRPr="00683A03">
        <w:rPr>
          <w:rFonts w:ascii="Arial" w:hAnsi="Arial" w:hint="cs"/>
          <w:noProof w:val="0"/>
          <w:rtl/>
        </w:rPr>
        <w:t xml:space="preserve">המערער </w:t>
      </w:r>
      <w:r w:rsidR="00E66D35" w:rsidRPr="00683A03">
        <w:rPr>
          <w:rFonts w:ascii="Arial" w:hAnsi="Arial"/>
          <w:noProof w:val="0"/>
          <w:rtl/>
        </w:rPr>
        <w:t>–</w:t>
      </w:r>
      <w:r w:rsidR="00E66D35" w:rsidRPr="00683A03">
        <w:rPr>
          <w:rFonts w:ascii="Arial" w:hAnsi="Arial" w:hint="cs"/>
          <w:noProof w:val="0"/>
          <w:rtl/>
        </w:rPr>
        <w:t xml:space="preserve"> שהוא יוזם ההליך המשפטי (מעין תובע) </w:t>
      </w:r>
      <w:r w:rsidR="00E66D35" w:rsidRPr="00683A03">
        <w:rPr>
          <w:rFonts w:ascii="Arial" w:hAnsi="Arial"/>
          <w:noProof w:val="0"/>
          <w:rtl/>
        </w:rPr>
        <w:t>–</w:t>
      </w:r>
      <w:r w:rsidR="00E66D35" w:rsidRPr="00683A03">
        <w:rPr>
          <w:rFonts w:ascii="Arial" w:hAnsi="Arial" w:hint="cs"/>
          <w:noProof w:val="0"/>
          <w:rtl/>
        </w:rPr>
        <w:t xml:space="preserve"> עליו נטל ההוכחה, קרי: עליו מוטלים נטל</w:t>
      </w:r>
      <w:r w:rsidR="0055608C" w:rsidRPr="00683A03">
        <w:rPr>
          <w:rFonts w:ascii="Arial" w:hAnsi="Arial" w:hint="cs"/>
          <w:noProof w:val="0"/>
          <w:rtl/>
        </w:rPr>
        <w:t>י השכנוע ו</w:t>
      </w:r>
      <w:r w:rsidR="00E66D35" w:rsidRPr="00683A03">
        <w:rPr>
          <w:rFonts w:ascii="Arial" w:hAnsi="Arial" w:hint="cs"/>
          <w:noProof w:val="0"/>
          <w:rtl/>
        </w:rPr>
        <w:t>הבאת הראיות לסתור את ה</w:t>
      </w:r>
      <w:r w:rsidR="0055608C" w:rsidRPr="00683A03">
        <w:rPr>
          <w:rFonts w:ascii="Arial" w:hAnsi="Arial" w:hint="cs"/>
          <w:noProof w:val="0"/>
          <w:rtl/>
        </w:rPr>
        <w:t xml:space="preserve">שומה שהוצאה לו על ידי </w:t>
      </w:r>
      <w:r w:rsidR="00A42790">
        <w:rPr>
          <w:rFonts w:ascii="Arial" w:hAnsi="Arial" w:hint="cs"/>
          <w:noProof w:val="0"/>
          <w:rtl/>
        </w:rPr>
        <w:t>פקיד השומה</w:t>
      </w:r>
      <w:r w:rsidR="00E66D35" w:rsidRPr="00683A03">
        <w:rPr>
          <w:rFonts w:ascii="Arial" w:hAnsi="Arial" w:hint="cs"/>
          <w:noProof w:val="0"/>
          <w:rtl/>
        </w:rPr>
        <w:t>.</w:t>
      </w:r>
    </w:p>
    <w:p w:rsidR="0097602B" w:rsidRDefault="00A42790"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בענייננו, נטל ההוכחה מוטל על המערער,</w:t>
      </w:r>
      <w:r w:rsidR="00683A03">
        <w:rPr>
          <w:rFonts w:ascii="Arial" w:hAnsi="Arial" w:hint="cs"/>
          <w:noProof w:val="0"/>
          <w:rtl/>
        </w:rPr>
        <w:t xml:space="preserve"> שכן לית מאן דפלי</w:t>
      </w:r>
      <w:r w:rsidR="0097602B">
        <w:rPr>
          <w:rFonts w:ascii="Arial" w:hAnsi="Arial" w:hint="cs"/>
          <w:noProof w:val="0"/>
          <w:rtl/>
        </w:rPr>
        <w:t>ג כי מקופת החברה הוצאו כספים. כ</w:t>
      </w:r>
      <w:r w:rsidR="00683A03">
        <w:rPr>
          <w:rFonts w:ascii="Arial" w:hAnsi="Arial" w:hint="cs"/>
          <w:noProof w:val="0"/>
          <w:rtl/>
        </w:rPr>
        <w:t>ס</w:t>
      </w:r>
      <w:r w:rsidR="0097602B">
        <w:rPr>
          <w:rFonts w:ascii="Arial" w:hAnsi="Arial" w:hint="cs"/>
          <w:noProof w:val="0"/>
          <w:rtl/>
        </w:rPr>
        <w:t>פ</w:t>
      </w:r>
      <w:r w:rsidR="00683A03">
        <w:rPr>
          <w:rFonts w:ascii="Arial" w:hAnsi="Arial" w:hint="cs"/>
          <w:noProof w:val="0"/>
          <w:rtl/>
        </w:rPr>
        <w:t xml:space="preserve">ים </w:t>
      </w:r>
      <w:r>
        <w:rPr>
          <w:rFonts w:ascii="Arial" w:hAnsi="Arial" w:hint="cs"/>
          <w:noProof w:val="0"/>
          <w:rtl/>
        </w:rPr>
        <w:t>ש</w:t>
      </w:r>
      <w:r w:rsidR="00683A03">
        <w:rPr>
          <w:rFonts w:ascii="Arial" w:hAnsi="Arial" w:hint="cs"/>
          <w:noProof w:val="0"/>
          <w:rtl/>
        </w:rPr>
        <w:t>נמשכו על ידי מנהלי החברה, שאחד מהם הוא המערער דנא.</w:t>
      </w:r>
    </w:p>
    <w:p w:rsidR="00A42790" w:rsidRDefault="0097602B" w:rsidP="00C072F1">
      <w:pPr>
        <w:pStyle w:val="ad"/>
        <w:numPr>
          <w:ilvl w:val="0"/>
          <w:numId w:val="1"/>
        </w:numPr>
        <w:spacing w:before="240" w:after="120" w:line="360" w:lineRule="auto"/>
        <w:ind w:left="448" w:hanging="454"/>
        <w:contextualSpacing w:val="0"/>
        <w:jc w:val="both"/>
        <w:rPr>
          <w:rFonts w:ascii="Arial" w:hAnsi="Arial"/>
          <w:noProof w:val="0"/>
        </w:rPr>
      </w:pPr>
      <w:r w:rsidRPr="00A42790">
        <w:rPr>
          <w:rFonts w:ascii="Arial" w:hAnsi="Arial" w:hint="cs"/>
          <w:noProof w:val="0"/>
          <w:rtl/>
        </w:rPr>
        <w:t>בהתאם להלכה לעיל (ע"א 641/66) הרי שהמערער טוען כי המשיכות בוצעו לטובת החברה ולא לכיסו הפרטי. הנה כי כן, המערע</w:t>
      </w:r>
      <w:r w:rsidRPr="00A42790">
        <w:rPr>
          <w:rFonts w:ascii="Arial" w:hAnsi="Arial" w:hint="eastAsia"/>
          <w:noProof w:val="0"/>
          <w:rtl/>
        </w:rPr>
        <w:t>ר</w:t>
      </w:r>
      <w:r w:rsidRPr="00A42790">
        <w:rPr>
          <w:rFonts w:ascii="Arial" w:hAnsi="Arial" w:hint="cs"/>
          <w:noProof w:val="0"/>
          <w:rtl/>
        </w:rPr>
        <w:t xml:space="preserve"> רוצה להסתמך על עובדה שיש להוכיח כי נעשתה באופן הפוטר אותו מחיוב </w:t>
      </w:r>
      <w:r w:rsidR="00A42790" w:rsidRPr="00A42790">
        <w:rPr>
          <w:rFonts w:ascii="Arial" w:hAnsi="Arial" w:hint="cs"/>
          <w:noProof w:val="0"/>
          <w:rtl/>
        </w:rPr>
        <w:t>ה</w:t>
      </w:r>
      <w:r w:rsidRPr="00A42790">
        <w:rPr>
          <w:rFonts w:ascii="Arial" w:hAnsi="Arial" w:hint="cs"/>
          <w:noProof w:val="0"/>
          <w:rtl/>
        </w:rPr>
        <w:t xml:space="preserve">מס. על כן, עליו נטל השכנוע בקיום אותה עובדה- קרי, </w:t>
      </w:r>
      <w:r w:rsidR="00354207" w:rsidRPr="00A42790">
        <w:rPr>
          <w:rFonts w:ascii="Arial" w:hAnsi="Arial" w:hint="cs"/>
          <w:noProof w:val="0"/>
          <w:rtl/>
        </w:rPr>
        <w:t>להוכיח ברורות כי הכספים לא הועבר</w:t>
      </w:r>
      <w:r w:rsidRPr="00A42790">
        <w:rPr>
          <w:rFonts w:ascii="Arial" w:hAnsi="Arial" w:hint="cs"/>
          <w:noProof w:val="0"/>
          <w:rtl/>
        </w:rPr>
        <w:t>ו אליו</w:t>
      </w:r>
      <w:r w:rsidR="00A42790" w:rsidRPr="00A42790">
        <w:rPr>
          <w:rFonts w:ascii="Arial" w:hAnsi="Arial" w:hint="cs"/>
          <w:noProof w:val="0"/>
          <w:rtl/>
        </w:rPr>
        <w:t>.</w:t>
      </w:r>
      <w:r w:rsidRPr="00A42790">
        <w:rPr>
          <w:rFonts w:ascii="Arial" w:hAnsi="Arial" w:hint="cs"/>
          <w:noProof w:val="0"/>
          <w:rtl/>
        </w:rPr>
        <w:t xml:space="preserve"> </w:t>
      </w:r>
    </w:p>
    <w:p w:rsidR="00065E20" w:rsidRPr="00A42790" w:rsidRDefault="00065E20" w:rsidP="00C072F1">
      <w:pPr>
        <w:pStyle w:val="ad"/>
        <w:numPr>
          <w:ilvl w:val="0"/>
          <w:numId w:val="1"/>
        </w:numPr>
        <w:spacing w:before="240" w:after="120" w:line="360" w:lineRule="auto"/>
        <w:ind w:left="448" w:hanging="454"/>
        <w:contextualSpacing w:val="0"/>
        <w:jc w:val="both"/>
        <w:rPr>
          <w:rFonts w:ascii="Arial" w:hAnsi="Arial"/>
          <w:noProof w:val="0"/>
        </w:rPr>
      </w:pPr>
      <w:r w:rsidRPr="00A42790">
        <w:rPr>
          <w:rFonts w:ascii="Arial" w:hAnsi="Arial" w:hint="cs"/>
          <w:noProof w:val="0"/>
          <w:rtl/>
        </w:rPr>
        <w:t xml:space="preserve">זאת וגם זאת, </w:t>
      </w:r>
      <w:r w:rsidR="00793377" w:rsidRPr="00A42790">
        <w:rPr>
          <w:rFonts w:ascii="Arial" w:hAnsi="Arial" w:hint="cs"/>
          <w:noProof w:val="0"/>
          <w:rtl/>
        </w:rPr>
        <w:t xml:space="preserve">אמנם </w:t>
      </w:r>
      <w:r w:rsidRPr="00A42790">
        <w:rPr>
          <w:rFonts w:ascii="Arial" w:hAnsi="Arial" w:hint="cs"/>
          <w:noProof w:val="0"/>
          <w:rtl/>
        </w:rPr>
        <w:t xml:space="preserve">על החברה חלה חובת </w:t>
      </w:r>
      <w:r w:rsidR="00A42790">
        <w:rPr>
          <w:rFonts w:ascii="Arial" w:hAnsi="Arial" w:hint="cs"/>
          <w:noProof w:val="0"/>
          <w:rtl/>
        </w:rPr>
        <w:t>דיווח לפקיד שומה על הכנסותיה</w:t>
      </w:r>
      <w:r w:rsidR="00191AB6" w:rsidRPr="00A42790">
        <w:rPr>
          <w:rFonts w:ascii="Arial" w:hAnsi="Arial" w:hint="cs"/>
          <w:noProof w:val="0"/>
          <w:rtl/>
        </w:rPr>
        <w:t xml:space="preserve">, אך תשלום המס מוטל על הנישום </w:t>
      </w:r>
      <w:r w:rsidR="00191AB6" w:rsidRPr="00A42790">
        <w:rPr>
          <w:rFonts w:ascii="Arial" w:hAnsi="Arial"/>
          <w:noProof w:val="0"/>
          <w:rtl/>
        </w:rPr>
        <w:t>–</w:t>
      </w:r>
      <w:r w:rsidR="00191AB6" w:rsidRPr="00A42790">
        <w:rPr>
          <w:rFonts w:ascii="Arial" w:hAnsi="Arial" w:hint="cs"/>
          <w:noProof w:val="0"/>
          <w:rtl/>
        </w:rPr>
        <w:t xml:space="preserve"> בענייננו המערער</w:t>
      </w:r>
      <w:r w:rsidRPr="00A42790">
        <w:rPr>
          <w:rFonts w:ascii="Arial" w:hAnsi="Arial" w:hint="cs"/>
          <w:noProof w:val="0"/>
          <w:rtl/>
        </w:rPr>
        <w:t>.</w:t>
      </w:r>
      <w:r w:rsidR="00793377" w:rsidRPr="00A42790">
        <w:rPr>
          <w:rFonts w:ascii="Arial" w:hAnsi="Arial" w:hint="cs"/>
          <w:noProof w:val="0"/>
          <w:rtl/>
        </w:rPr>
        <w:t xml:space="preserve"> </w:t>
      </w:r>
      <w:r w:rsidRPr="00A42790">
        <w:rPr>
          <w:rFonts w:ascii="Arial" w:hAnsi="Arial" w:hint="cs"/>
          <w:noProof w:val="0"/>
          <w:rtl/>
        </w:rPr>
        <w:t xml:space="preserve">בהתאם לסעיף 145(ב) לפקודה, ככל ולא הוגש לפקיד שומה דוח על ההכנסה </w:t>
      </w:r>
      <w:r w:rsidRPr="00A42790">
        <w:rPr>
          <w:rFonts w:ascii="Arial" w:hAnsi="Arial"/>
          <w:noProof w:val="0"/>
          <w:rtl/>
        </w:rPr>
        <w:t>–</w:t>
      </w:r>
      <w:r w:rsidRPr="00A42790">
        <w:rPr>
          <w:rFonts w:ascii="Arial" w:hAnsi="Arial" w:hint="cs"/>
          <w:noProof w:val="0"/>
          <w:rtl/>
        </w:rPr>
        <w:t xml:space="preserve"> כבמקרה דנן </w:t>
      </w:r>
      <w:r w:rsidRPr="00A42790">
        <w:rPr>
          <w:rFonts w:ascii="Arial" w:hAnsi="Arial"/>
          <w:noProof w:val="0"/>
          <w:rtl/>
        </w:rPr>
        <w:t>–</w:t>
      </w:r>
      <w:r w:rsidRPr="00A42790">
        <w:rPr>
          <w:rFonts w:ascii="Arial" w:hAnsi="Arial" w:hint="cs"/>
          <w:noProof w:val="0"/>
          <w:rtl/>
        </w:rPr>
        <w:t xml:space="preserve"> הרי שפ</w:t>
      </w:r>
      <w:r w:rsidR="00C32766" w:rsidRPr="00A42790">
        <w:rPr>
          <w:rFonts w:ascii="Arial" w:hAnsi="Arial" w:hint="cs"/>
          <w:noProof w:val="0"/>
          <w:rtl/>
        </w:rPr>
        <w:t>קיד שומה רשאי לשום את ה</w:t>
      </w:r>
      <w:r w:rsidR="00793377" w:rsidRPr="00A42790">
        <w:rPr>
          <w:rFonts w:ascii="Arial" w:hAnsi="Arial" w:hint="cs"/>
          <w:noProof w:val="0"/>
          <w:rtl/>
        </w:rPr>
        <w:t>מערער</w:t>
      </w:r>
      <w:r w:rsidR="00C32766" w:rsidRPr="00A42790">
        <w:rPr>
          <w:rFonts w:ascii="Arial" w:hAnsi="Arial" w:hint="cs"/>
          <w:noProof w:val="0"/>
          <w:rtl/>
        </w:rPr>
        <w:t>, בשומה לפי מיטב שפיטה</w:t>
      </w:r>
      <w:r w:rsidR="00793377" w:rsidRPr="00A42790">
        <w:rPr>
          <w:rFonts w:ascii="Arial" w:hAnsi="Arial" w:hint="cs"/>
          <w:noProof w:val="0"/>
          <w:rtl/>
        </w:rPr>
        <w:t>,</w:t>
      </w:r>
      <w:r w:rsidR="00B325E1" w:rsidRPr="00A42790">
        <w:rPr>
          <w:rFonts w:ascii="Arial" w:hAnsi="Arial" w:hint="cs"/>
          <w:noProof w:val="0"/>
          <w:rtl/>
        </w:rPr>
        <w:t xml:space="preserve"> בשל העדר </w:t>
      </w:r>
      <w:r w:rsidR="00BE5619" w:rsidRPr="00A42790">
        <w:rPr>
          <w:rFonts w:ascii="Arial" w:hAnsi="Arial" w:hint="cs"/>
          <w:noProof w:val="0"/>
          <w:rtl/>
        </w:rPr>
        <w:t xml:space="preserve">הגשת </w:t>
      </w:r>
      <w:r w:rsidR="00B325E1" w:rsidRPr="00A42790">
        <w:rPr>
          <w:rFonts w:ascii="Arial" w:hAnsi="Arial" w:hint="cs"/>
          <w:noProof w:val="0"/>
          <w:rtl/>
        </w:rPr>
        <w:t>דוח</w:t>
      </w:r>
      <w:r w:rsidR="00BE5619" w:rsidRPr="00A42790">
        <w:rPr>
          <w:rFonts w:ascii="Arial" w:hAnsi="Arial" w:hint="cs"/>
          <w:noProof w:val="0"/>
          <w:rtl/>
        </w:rPr>
        <w:t xml:space="preserve"> מבוקר</w:t>
      </w:r>
      <w:r w:rsidR="002B5A9B" w:rsidRPr="00A42790">
        <w:rPr>
          <w:rFonts w:ascii="Arial" w:hAnsi="Arial" w:hint="cs"/>
          <w:noProof w:val="0"/>
          <w:rtl/>
        </w:rPr>
        <w:t xml:space="preserve"> </w:t>
      </w:r>
      <w:r w:rsidR="001106BC">
        <w:rPr>
          <w:rFonts w:ascii="Arial" w:hAnsi="Arial" w:hint="cs"/>
          <w:noProof w:val="0"/>
          <w:rtl/>
        </w:rPr>
        <w:t>(</w:t>
      </w:r>
      <w:r w:rsidR="002B5A9B" w:rsidRPr="00A42790">
        <w:rPr>
          <w:rFonts w:ascii="Arial" w:hAnsi="Arial" w:hint="cs"/>
          <w:noProof w:val="0"/>
          <w:rtl/>
        </w:rPr>
        <w:t xml:space="preserve">השוו: </w:t>
      </w:r>
      <w:r w:rsidR="002B5A9B" w:rsidRPr="00A42790">
        <w:rPr>
          <w:rFonts w:ascii="Arial" w:hAnsi="Arial"/>
          <w:noProof w:val="0"/>
          <w:rtl/>
        </w:rPr>
        <w:t xml:space="preserve">ע"א 976/06 </w:t>
      </w:r>
      <w:r w:rsidR="002B5A9B" w:rsidRPr="00A42790">
        <w:rPr>
          <w:rFonts w:ascii="Arial" w:hAnsi="Arial"/>
          <w:b/>
          <w:bCs/>
          <w:noProof w:val="0"/>
          <w:rtl/>
        </w:rPr>
        <w:t>דן מרום נ' נציבות מס הכנסה-פקיד שומה באר-שבע</w:t>
      </w:r>
      <w:r w:rsidR="002B5A9B" w:rsidRPr="00A42790">
        <w:rPr>
          <w:rFonts w:ascii="Arial" w:hAnsi="Arial"/>
          <w:noProof w:val="0"/>
          <w:rtl/>
        </w:rPr>
        <w:t xml:space="preserve"> (</w:t>
      </w:r>
      <w:r w:rsidR="00F33E53">
        <w:rPr>
          <w:rFonts w:ascii="Arial" w:hAnsi="Arial" w:hint="cs"/>
          <w:noProof w:val="0"/>
          <w:rtl/>
        </w:rPr>
        <w:t>6</w:t>
      </w:r>
      <w:r w:rsidR="002B5A9B" w:rsidRPr="00A42790">
        <w:rPr>
          <w:rFonts w:ascii="Arial" w:hAnsi="Arial"/>
          <w:noProof w:val="0"/>
          <w:rtl/>
        </w:rPr>
        <w:t>.11.2008)</w:t>
      </w:r>
      <w:r w:rsidR="001106BC">
        <w:rPr>
          <w:rFonts w:ascii="Arial" w:hAnsi="Arial" w:hint="cs"/>
          <w:noProof w:val="0"/>
          <w:rtl/>
        </w:rPr>
        <w:t>)</w:t>
      </w:r>
      <w:r w:rsidR="00C32766" w:rsidRPr="00A42790">
        <w:rPr>
          <w:rFonts w:ascii="Arial" w:hAnsi="Arial" w:hint="cs"/>
          <w:noProof w:val="0"/>
          <w:rtl/>
        </w:rPr>
        <w:t>.</w:t>
      </w:r>
    </w:p>
    <w:p w:rsidR="00C32766" w:rsidRDefault="00C32766"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על כן, כאשר לא הוגשו דוחות כספיים מבוקרים הרי שנטל ההוכחה עובר לנישום </w:t>
      </w:r>
      <w:r>
        <w:rPr>
          <w:rFonts w:ascii="Arial" w:hAnsi="Arial"/>
          <w:noProof w:val="0"/>
          <w:rtl/>
        </w:rPr>
        <w:t>–</w:t>
      </w:r>
      <w:r>
        <w:rPr>
          <w:rFonts w:ascii="Arial" w:hAnsi="Arial" w:hint="cs"/>
          <w:noProof w:val="0"/>
          <w:rtl/>
        </w:rPr>
        <w:t xml:space="preserve"> המערער דנא </w:t>
      </w:r>
      <w:r>
        <w:rPr>
          <w:rFonts w:ascii="Arial" w:hAnsi="Arial"/>
          <w:noProof w:val="0"/>
          <w:rtl/>
        </w:rPr>
        <w:t>–</w:t>
      </w:r>
      <w:r w:rsidR="00191AB6">
        <w:rPr>
          <w:rFonts w:ascii="Arial" w:hAnsi="Arial" w:hint="cs"/>
          <w:noProof w:val="0"/>
          <w:rtl/>
        </w:rPr>
        <w:t xml:space="preserve"> שכן לו היו</w:t>
      </w:r>
      <w:r w:rsidR="00354207">
        <w:rPr>
          <w:rFonts w:ascii="Arial" w:hAnsi="Arial" w:hint="cs"/>
          <w:noProof w:val="0"/>
          <w:rtl/>
        </w:rPr>
        <w:t xml:space="preserve"> </w:t>
      </w:r>
      <w:r w:rsidR="00191AB6">
        <w:rPr>
          <w:rFonts w:ascii="Arial" w:hAnsi="Arial" w:hint="cs"/>
          <w:noProof w:val="0"/>
          <w:rtl/>
        </w:rPr>
        <w:t>מוגשים</w:t>
      </w:r>
      <w:r>
        <w:rPr>
          <w:rFonts w:ascii="Arial" w:hAnsi="Arial" w:hint="cs"/>
          <w:noProof w:val="0"/>
          <w:rtl/>
        </w:rPr>
        <w:t xml:space="preserve"> דוחות כספיים </w:t>
      </w:r>
      <w:r w:rsidR="00191AB6">
        <w:rPr>
          <w:rFonts w:ascii="Arial" w:hAnsi="Arial" w:hint="cs"/>
          <w:noProof w:val="0"/>
          <w:rtl/>
        </w:rPr>
        <w:t xml:space="preserve">(על ידי מנהלי החברה או על הנישום </w:t>
      </w:r>
      <w:r w:rsidR="00191AB6">
        <w:rPr>
          <w:rFonts w:ascii="Arial" w:hAnsi="Arial"/>
          <w:noProof w:val="0"/>
          <w:rtl/>
        </w:rPr>
        <w:t>–</w:t>
      </w:r>
      <w:r w:rsidR="00191AB6">
        <w:rPr>
          <w:rFonts w:ascii="Arial" w:hAnsi="Arial" w:hint="cs"/>
          <w:noProof w:val="0"/>
          <w:rtl/>
        </w:rPr>
        <w:t xml:space="preserve"> כבענייננו, שכן השומה הוצאה למערער ולא לחברה), </w:t>
      </w:r>
      <w:r>
        <w:rPr>
          <w:rFonts w:ascii="Arial" w:hAnsi="Arial" w:hint="cs"/>
          <w:noProof w:val="0"/>
          <w:rtl/>
        </w:rPr>
        <w:t xml:space="preserve">היה על פקיד שומה לנמק מדוע הדוחות אינם משקפים באופן נאות את מצבה הכספי של החברה </w:t>
      </w:r>
      <w:r>
        <w:rPr>
          <w:rFonts w:ascii="Arial" w:hAnsi="Arial"/>
          <w:noProof w:val="0"/>
          <w:rtl/>
        </w:rPr>
        <w:t>–</w:t>
      </w:r>
      <w:r>
        <w:rPr>
          <w:rFonts w:ascii="Arial" w:hAnsi="Arial" w:hint="cs"/>
          <w:noProof w:val="0"/>
          <w:rtl/>
        </w:rPr>
        <w:t xml:space="preserve"> קרי, מדוע אין לקבל את הרשום בדוחות</w:t>
      </w:r>
      <w:r w:rsidR="00354207">
        <w:rPr>
          <w:rFonts w:ascii="Arial" w:hAnsi="Arial" w:hint="cs"/>
          <w:noProof w:val="0"/>
          <w:rtl/>
        </w:rPr>
        <w:t xml:space="preserve"> הכספיים של החברה,</w:t>
      </w:r>
      <w:r>
        <w:rPr>
          <w:rFonts w:ascii="Arial" w:hAnsi="Arial" w:hint="cs"/>
          <w:noProof w:val="0"/>
          <w:rtl/>
        </w:rPr>
        <w:t xml:space="preserve"> ביחס להכנסות </w:t>
      </w:r>
      <w:r w:rsidR="00354207">
        <w:rPr>
          <w:rFonts w:ascii="Arial" w:hAnsi="Arial" w:hint="cs"/>
          <w:noProof w:val="0"/>
          <w:rtl/>
        </w:rPr>
        <w:t>(</w:t>
      </w:r>
      <w:r>
        <w:rPr>
          <w:rFonts w:ascii="Arial" w:hAnsi="Arial" w:hint="cs"/>
          <w:noProof w:val="0"/>
          <w:rtl/>
        </w:rPr>
        <w:t>והוצאות מוכרות</w:t>
      </w:r>
      <w:r w:rsidR="00354207">
        <w:rPr>
          <w:rFonts w:ascii="Arial" w:hAnsi="Arial" w:hint="cs"/>
          <w:noProof w:val="0"/>
          <w:rtl/>
        </w:rPr>
        <w:t>)</w:t>
      </w:r>
      <w:r>
        <w:rPr>
          <w:rFonts w:ascii="Arial" w:hAnsi="Arial" w:hint="cs"/>
          <w:noProof w:val="0"/>
          <w:rtl/>
        </w:rPr>
        <w:t xml:space="preserve"> של </w:t>
      </w:r>
      <w:r w:rsidRPr="00C32766">
        <w:rPr>
          <w:rFonts w:ascii="David" w:hAnsi="David"/>
          <w:noProof w:val="0"/>
          <w:rtl/>
        </w:rPr>
        <w:t xml:space="preserve">החברה [ראו והשוו: ע"א 645/86 </w:t>
      </w:r>
      <w:r w:rsidRPr="00C32766">
        <w:rPr>
          <w:rFonts w:ascii="David" w:hAnsi="David"/>
          <w:b/>
          <w:bCs/>
          <w:noProof w:val="0"/>
          <w:rtl/>
        </w:rPr>
        <w:t>מנהל מס ערך מוסף נ' יעקב פתאל</w:t>
      </w:r>
      <w:r w:rsidRPr="00C32766">
        <w:rPr>
          <w:rFonts w:ascii="David" w:hAnsi="David"/>
          <w:noProof w:val="0"/>
          <w:rtl/>
        </w:rPr>
        <w:t xml:space="preserve">, </w:t>
      </w:r>
      <w:r w:rsidR="00F33E53">
        <w:rPr>
          <w:rFonts w:ascii="David" w:hAnsi="David" w:hint="cs"/>
          <w:noProof w:val="0"/>
          <w:rtl/>
        </w:rPr>
        <w:t xml:space="preserve">פ"ד </w:t>
      </w:r>
      <w:r w:rsidRPr="00C32766">
        <w:rPr>
          <w:rFonts w:ascii="David" w:hAnsi="David"/>
          <w:noProof w:val="0"/>
          <w:rtl/>
        </w:rPr>
        <w:t>מג(3)</w:t>
      </w:r>
      <w:r w:rsidR="00354207">
        <w:rPr>
          <w:rFonts w:ascii="David" w:hAnsi="David" w:hint="cs"/>
          <w:noProof w:val="0"/>
          <w:rtl/>
        </w:rPr>
        <w:t xml:space="preserve"> 405 (1989)</w:t>
      </w:r>
      <w:r w:rsidR="00400333">
        <w:rPr>
          <w:rFonts w:ascii="David" w:hAnsi="David" w:hint="cs"/>
          <w:noProof w:val="0"/>
          <w:rtl/>
        </w:rPr>
        <w:t>]</w:t>
      </w:r>
    </w:p>
    <w:p w:rsidR="00A92D8F" w:rsidRDefault="00A92D8F"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כמו כן, הוראת סעיף 155 לפקודה, אף היא מעבירה את נטל </w:t>
      </w:r>
      <w:r w:rsidR="0056020C">
        <w:rPr>
          <w:rFonts w:ascii="Arial" w:hAnsi="Arial" w:hint="cs"/>
          <w:noProof w:val="0"/>
          <w:rtl/>
        </w:rPr>
        <w:t>הבאת הראיה א</w:t>
      </w:r>
      <w:r>
        <w:rPr>
          <w:rFonts w:ascii="Arial" w:hAnsi="Arial" w:hint="cs"/>
          <w:noProof w:val="0"/>
          <w:rtl/>
        </w:rPr>
        <w:t>ל הנישום, אל</w:t>
      </w:r>
      <w:r w:rsidR="006603CA">
        <w:rPr>
          <w:rFonts w:ascii="Arial" w:hAnsi="Arial" w:hint="cs"/>
          <w:noProof w:val="0"/>
          <w:rtl/>
        </w:rPr>
        <w:t>א</w:t>
      </w:r>
      <w:r>
        <w:rPr>
          <w:rFonts w:ascii="Arial" w:hAnsi="Arial" w:hint="cs"/>
          <w:noProof w:val="0"/>
          <w:rtl/>
        </w:rPr>
        <w:t xml:space="preserve"> אם הנישום ניהל ספרים קבילים כדין. אלא ש</w:t>
      </w:r>
      <w:r w:rsidR="006603CA">
        <w:rPr>
          <w:rFonts w:ascii="Arial" w:hAnsi="Arial" w:hint="cs"/>
          <w:noProof w:val="0"/>
          <w:rtl/>
        </w:rPr>
        <w:t>במקרה דנן לא ניתן לקבוע כי נוהלו</w:t>
      </w:r>
      <w:r>
        <w:rPr>
          <w:rFonts w:ascii="Arial" w:hAnsi="Arial" w:hint="cs"/>
          <w:noProof w:val="0"/>
          <w:rtl/>
        </w:rPr>
        <w:t xml:space="preserve"> ספרי חשבונות קבילים </w:t>
      </w:r>
      <w:r w:rsidR="006603CA">
        <w:rPr>
          <w:rFonts w:ascii="Arial" w:hAnsi="Arial" w:hint="cs"/>
          <w:noProof w:val="0"/>
          <w:rtl/>
        </w:rPr>
        <w:t>וממילא</w:t>
      </w:r>
      <w:r w:rsidR="00F33E53">
        <w:rPr>
          <w:rFonts w:ascii="Arial" w:hAnsi="Arial" w:hint="cs"/>
          <w:noProof w:val="0"/>
          <w:rtl/>
        </w:rPr>
        <w:t xml:space="preserve"> </w:t>
      </w:r>
      <w:r>
        <w:rPr>
          <w:rFonts w:ascii="Arial" w:hAnsi="Arial" w:hint="cs"/>
          <w:noProof w:val="0"/>
          <w:rtl/>
        </w:rPr>
        <w:t>לא הוגשו דוחות כספיי</w:t>
      </w:r>
      <w:r w:rsidR="006603CA">
        <w:rPr>
          <w:rFonts w:ascii="Arial" w:hAnsi="Arial" w:hint="cs"/>
          <w:noProof w:val="0"/>
          <w:rtl/>
        </w:rPr>
        <w:t>ם,</w:t>
      </w:r>
      <w:r>
        <w:rPr>
          <w:rFonts w:ascii="Arial" w:hAnsi="Arial" w:hint="cs"/>
          <w:noProof w:val="0"/>
          <w:rtl/>
        </w:rPr>
        <w:t xml:space="preserve"> מבוקרים בידי רואה חשבון, כמתבקש מדיווח למס של חברה. לפיכך, בעניי</w:t>
      </w:r>
      <w:r w:rsidR="006603CA">
        <w:rPr>
          <w:rFonts w:ascii="Arial" w:hAnsi="Arial" w:hint="cs"/>
          <w:noProof w:val="0"/>
          <w:rtl/>
        </w:rPr>
        <w:t>נ</w:t>
      </w:r>
      <w:r w:rsidR="00F33E53">
        <w:rPr>
          <w:rFonts w:ascii="Arial" w:hAnsi="Arial" w:hint="cs"/>
          <w:noProof w:val="0"/>
          <w:rtl/>
        </w:rPr>
        <w:t>נו גם מהוראת סעיף 155 לפקודה</w:t>
      </w:r>
      <w:r>
        <w:rPr>
          <w:rFonts w:ascii="Arial" w:hAnsi="Arial" w:hint="cs"/>
          <w:noProof w:val="0"/>
          <w:rtl/>
        </w:rPr>
        <w:t xml:space="preserve"> </w:t>
      </w:r>
      <w:r w:rsidR="00F33E53">
        <w:rPr>
          <w:rFonts w:ascii="Arial" w:hAnsi="Arial" w:hint="cs"/>
          <w:noProof w:val="0"/>
          <w:rtl/>
        </w:rPr>
        <w:t>ניתן ללמוד כי</w:t>
      </w:r>
      <w:r w:rsidR="006603CA">
        <w:rPr>
          <w:rFonts w:ascii="Arial" w:hAnsi="Arial" w:hint="cs"/>
          <w:noProof w:val="0"/>
          <w:rtl/>
        </w:rPr>
        <w:t xml:space="preserve"> נטל ה</w:t>
      </w:r>
      <w:r w:rsidR="00F33E53">
        <w:rPr>
          <w:rFonts w:ascii="Arial" w:hAnsi="Arial" w:hint="cs"/>
          <w:noProof w:val="0"/>
          <w:rtl/>
        </w:rPr>
        <w:t xml:space="preserve">שכנוע </w:t>
      </w:r>
      <w:r w:rsidR="006603CA">
        <w:rPr>
          <w:rFonts w:ascii="Arial" w:hAnsi="Arial" w:hint="cs"/>
          <w:noProof w:val="0"/>
          <w:rtl/>
        </w:rPr>
        <w:t>ש</w:t>
      </w:r>
      <w:r>
        <w:rPr>
          <w:rFonts w:ascii="Arial" w:hAnsi="Arial" w:hint="cs"/>
          <w:noProof w:val="0"/>
          <w:rtl/>
        </w:rPr>
        <w:t>המשיכות בוצעו על ידי אחרי</w:t>
      </w:r>
      <w:r w:rsidR="006603CA">
        <w:rPr>
          <w:rFonts w:ascii="Arial" w:hAnsi="Arial" w:hint="cs"/>
          <w:noProof w:val="0"/>
          <w:rtl/>
        </w:rPr>
        <w:t>ם או למטרות החברה, ולא כמשיכת מש</w:t>
      </w:r>
      <w:r>
        <w:rPr>
          <w:rFonts w:ascii="Arial" w:hAnsi="Arial" w:hint="cs"/>
          <w:noProof w:val="0"/>
          <w:rtl/>
        </w:rPr>
        <w:t>כ</w:t>
      </w:r>
      <w:r w:rsidR="006603CA">
        <w:rPr>
          <w:rFonts w:ascii="Arial" w:hAnsi="Arial" w:hint="cs"/>
          <w:noProof w:val="0"/>
          <w:rtl/>
        </w:rPr>
        <w:t>ו</w:t>
      </w:r>
      <w:r>
        <w:rPr>
          <w:rFonts w:ascii="Arial" w:hAnsi="Arial" w:hint="cs"/>
          <w:noProof w:val="0"/>
          <w:rtl/>
        </w:rPr>
        <w:t>רת או דיבידנד</w:t>
      </w:r>
      <w:r w:rsidR="006603CA">
        <w:rPr>
          <w:rFonts w:ascii="Arial" w:hAnsi="Arial" w:hint="cs"/>
          <w:noProof w:val="0"/>
          <w:rtl/>
        </w:rPr>
        <w:t>,</w:t>
      </w:r>
      <w:r>
        <w:rPr>
          <w:rFonts w:ascii="Arial" w:hAnsi="Arial" w:hint="cs"/>
          <w:noProof w:val="0"/>
          <w:rtl/>
        </w:rPr>
        <w:t xml:space="preserve"> מוטל על כתפי המערער.</w:t>
      </w:r>
    </w:p>
    <w:p w:rsidR="00F33E53" w:rsidRDefault="00F33E53"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במקרה דנא, לית מאן דפליג, והצדדים תמימי דעים בעובדה זו, כי היו גם היו משיכות של כספים מקופת החברה</w:t>
      </w:r>
      <w:r w:rsidR="001106BC">
        <w:rPr>
          <w:rFonts w:ascii="Arial" w:hAnsi="Arial" w:hint="cs"/>
          <w:noProof w:val="0"/>
          <w:rtl/>
        </w:rPr>
        <w:t xml:space="preserve"> ואין ספק כי מי שמשך את הכספים הרשומים בכרטסת אלה הם המערער ויאיר</w:t>
      </w:r>
      <w:r>
        <w:rPr>
          <w:rFonts w:ascii="Arial" w:hAnsi="Arial" w:hint="cs"/>
          <w:noProof w:val="0"/>
          <w:rtl/>
        </w:rPr>
        <w:t xml:space="preserve">. </w:t>
      </w:r>
    </w:p>
    <w:p w:rsidR="006174D7" w:rsidRDefault="006174D7"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הנה כי כן, </w:t>
      </w:r>
      <w:r w:rsidR="006603CA">
        <w:rPr>
          <w:rFonts w:ascii="Arial" w:hAnsi="Arial" w:hint="cs"/>
          <w:noProof w:val="0"/>
          <w:rtl/>
        </w:rPr>
        <w:t>ה</w:t>
      </w:r>
      <w:r>
        <w:rPr>
          <w:rFonts w:ascii="Arial" w:hAnsi="Arial" w:hint="cs"/>
          <w:noProof w:val="0"/>
          <w:rtl/>
        </w:rPr>
        <w:t xml:space="preserve">חזקה </w:t>
      </w:r>
      <w:r w:rsidR="006603CA">
        <w:rPr>
          <w:rFonts w:ascii="Arial" w:hAnsi="Arial" w:hint="cs"/>
          <w:noProof w:val="0"/>
          <w:rtl/>
        </w:rPr>
        <w:t xml:space="preserve">בדין היא, </w:t>
      </w:r>
      <w:r>
        <w:rPr>
          <w:rFonts w:ascii="Arial" w:hAnsi="Arial" w:hint="cs"/>
          <w:noProof w:val="0"/>
          <w:rtl/>
        </w:rPr>
        <w:t xml:space="preserve">כי המשיב פעל על פי סמכויותיו הקנויות לו בחוק, והוציא שומה תחת ידו למערער וכי ככל והמערער </w:t>
      </w:r>
      <w:r w:rsidR="00F33E53">
        <w:rPr>
          <w:rFonts w:ascii="Arial" w:hAnsi="Arial" w:hint="cs"/>
          <w:noProof w:val="0"/>
          <w:rtl/>
        </w:rPr>
        <w:t xml:space="preserve">חולק על השומה </w:t>
      </w:r>
      <w:r w:rsidR="00F70093">
        <w:rPr>
          <w:rFonts w:ascii="Arial" w:hAnsi="Arial" w:hint="cs"/>
          <w:noProof w:val="0"/>
          <w:rtl/>
        </w:rPr>
        <w:t xml:space="preserve">עליו להוכיח </w:t>
      </w:r>
      <w:r w:rsidR="00295CF4">
        <w:rPr>
          <w:rFonts w:ascii="Arial" w:hAnsi="Arial" w:hint="cs"/>
          <w:noProof w:val="0"/>
          <w:rtl/>
        </w:rPr>
        <w:t xml:space="preserve">אחרת </w:t>
      </w:r>
      <w:r w:rsidR="00295CF4">
        <w:rPr>
          <w:rFonts w:ascii="Arial" w:hAnsi="Arial"/>
          <w:noProof w:val="0"/>
          <w:rtl/>
        </w:rPr>
        <w:t>–</w:t>
      </w:r>
      <w:r w:rsidR="00295CF4">
        <w:rPr>
          <w:rFonts w:ascii="Arial" w:hAnsi="Arial" w:hint="cs"/>
          <w:noProof w:val="0"/>
          <w:rtl/>
        </w:rPr>
        <w:t xml:space="preserve"> יפים לעניין זה דברי</w:t>
      </w:r>
      <w:r w:rsidR="00F70093">
        <w:rPr>
          <w:rFonts w:ascii="Arial" w:hAnsi="Arial" w:hint="cs"/>
          <w:noProof w:val="0"/>
          <w:rtl/>
        </w:rPr>
        <w:t>ם</w:t>
      </w:r>
      <w:r w:rsidR="00295CF4">
        <w:rPr>
          <w:rFonts w:ascii="Arial" w:hAnsi="Arial" w:hint="cs"/>
          <w:noProof w:val="0"/>
          <w:rtl/>
        </w:rPr>
        <w:t xml:space="preserve"> שנאמרו ב</w:t>
      </w:r>
      <w:r w:rsidR="00295CF4" w:rsidRPr="00295CF4">
        <w:rPr>
          <w:rFonts w:ascii="Arial" w:hAnsi="Arial"/>
          <w:noProof w:val="0"/>
          <w:rtl/>
        </w:rPr>
        <w:t>רע"</w:t>
      </w:r>
      <w:r w:rsidR="00295CF4" w:rsidRPr="00295CF4">
        <w:rPr>
          <w:rFonts w:ascii="David" w:hAnsi="David"/>
          <w:noProof w:val="0"/>
          <w:rtl/>
        </w:rPr>
        <w:t xml:space="preserve">א 1436/90 </w:t>
      </w:r>
      <w:r w:rsidR="00295CF4" w:rsidRPr="00295CF4">
        <w:rPr>
          <w:rFonts w:ascii="David" w:hAnsi="David"/>
          <w:b/>
          <w:bCs/>
          <w:noProof w:val="0"/>
          <w:rtl/>
        </w:rPr>
        <w:t>גיורא ארד חברה לניהול השקעות ושירותים בע"מ נ' מנהל מס ערך מוסף</w:t>
      </w:r>
      <w:r w:rsidR="00295CF4" w:rsidRPr="00295CF4">
        <w:rPr>
          <w:rFonts w:ascii="David" w:hAnsi="David"/>
          <w:noProof w:val="0"/>
          <w:rtl/>
        </w:rPr>
        <w:t xml:space="preserve">, </w:t>
      </w:r>
      <w:r w:rsidR="00F33E53">
        <w:rPr>
          <w:rFonts w:ascii="David" w:hAnsi="David" w:hint="cs"/>
          <w:noProof w:val="0"/>
          <w:rtl/>
        </w:rPr>
        <w:t xml:space="preserve">פ"ד </w:t>
      </w:r>
      <w:r w:rsidR="00295CF4" w:rsidRPr="00295CF4">
        <w:rPr>
          <w:rFonts w:ascii="David" w:hAnsi="David"/>
          <w:noProof w:val="0"/>
          <w:rtl/>
        </w:rPr>
        <w:t>כ 539</w:t>
      </w:r>
      <w:r w:rsidR="00F70093">
        <w:rPr>
          <w:rFonts w:ascii="David" w:hAnsi="David" w:hint="cs"/>
          <w:noProof w:val="0"/>
          <w:rtl/>
        </w:rPr>
        <w:t xml:space="preserve"> </w:t>
      </w:r>
      <w:r w:rsidR="00295CF4" w:rsidRPr="00295CF4">
        <w:rPr>
          <w:rFonts w:ascii="David" w:hAnsi="David"/>
          <w:noProof w:val="0"/>
        </w:rPr>
        <w:t xml:space="preserve"> (1992)</w:t>
      </w:r>
      <w:r w:rsidR="00295CF4">
        <w:rPr>
          <w:rFonts w:ascii="Arial" w:hAnsi="Arial" w:hint="cs"/>
          <w:noProof w:val="0"/>
          <w:rtl/>
        </w:rPr>
        <w:t xml:space="preserve"> </w:t>
      </w:r>
      <w:r w:rsidR="00295CF4">
        <w:rPr>
          <w:rFonts w:ascii="Arial" w:hAnsi="Arial"/>
          <w:noProof w:val="0"/>
          <w:rtl/>
        </w:rPr>
        <w:t>–</w:t>
      </w:r>
      <w:r w:rsidR="00295CF4">
        <w:rPr>
          <w:rFonts w:ascii="Arial" w:hAnsi="Arial" w:hint="cs"/>
          <w:noProof w:val="0"/>
          <w:rtl/>
        </w:rPr>
        <w:t xml:space="preserve"> לאמור: </w:t>
      </w:r>
    </w:p>
    <w:p w:rsidR="00295CF4" w:rsidRPr="00F33E53" w:rsidRDefault="00F33E53" w:rsidP="00C072F1">
      <w:pPr>
        <w:pStyle w:val="ad"/>
        <w:spacing w:before="240" w:line="360" w:lineRule="auto"/>
        <w:ind w:left="2268"/>
        <w:contextualSpacing w:val="0"/>
        <w:jc w:val="both"/>
        <w:rPr>
          <w:rFonts w:ascii="Arial" w:hAnsi="Arial"/>
          <w:b/>
          <w:bCs/>
          <w:noProof w:val="0"/>
          <w:rtl/>
        </w:rPr>
      </w:pPr>
      <w:r>
        <w:rPr>
          <w:rFonts w:ascii="Arial" w:hAnsi="Arial" w:hint="cs"/>
          <w:b/>
          <w:bCs/>
          <w:noProof w:val="0"/>
          <w:rtl/>
        </w:rPr>
        <w:t>"</w:t>
      </w:r>
      <w:r w:rsidR="00295CF4" w:rsidRPr="00295CF4">
        <w:rPr>
          <w:rFonts w:ascii="Arial" w:hAnsi="Arial"/>
          <w:b/>
          <w:bCs/>
          <w:noProof w:val="0"/>
          <w:rtl/>
        </w:rPr>
        <w:t xml:space="preserve">אכן, ערעור מע"מ, כמו ערעור מס הכנסה, כמוהו כתובענה לכל דבר ועניין הבא לפני ערכאה ראשונה, שבה יש "תובע", הוא המערער, ו"נתבע" הוא המשיב. המערער, אשר נחשב כתובע לצורך העניין </w:t>
      </w:r>
      <w:r w:rsidR="00295CF4" w:rsidRPr="00295CF4">
        <w:rPr>
          <w:rFonts w:ascii="Arial" w:hAnsi="Arial" w:hint="cs"/>
          <w:noProof w:val="0"/>
          <w:rtl/>
        </w:rPr>
        <w:t>(...)</w:t>
      </w:r>
      <w:r w:rsidR="00295CF4">
        <w:rPr>
          <w:rFonts w:ascii="Arial" w:hAnsi="Arial" w:hint="cs"/>
          <w:b/>
          <w:bCs/>
          <w:noProof w:val="0"/>
          <w:rtl/>
        </w:rPr>
        <w:t xml:space="preserve"> </w:t>
      </w:r>
      <w:r w:rsidR="00295CF4" w:rsidRPr="00295CF4">
        <w:rPr>
          <w:rFonts w:ascii="Arial" w:hAnsi="Arial"/>
          <w:b/>
          <w:bCs/>
          <w:noProof w:val="0"/>
          <w:rtl/>
        </w:rPr>
        <w:t>– עליו מוטל נטל השכנוע להוכחת ערעורו בהיותו המוציא מחברו, דינו כדין כל תובע גם לעניין נטל השכנוע</w:t>
      </w:r>
      <w:r w:rsidR="00295CF4" w:rsidRPr="00295CF4">
        <w:rPr>
          <w:rFonts w:ascii="Arial" w:hAnsi="Arial"/>
          <w:b/>
          <w:bCs/>
          <w:noProof w:val="0"/>
        </w:rPr>
        <w:t>.</w:t>
      </w:r>
      <w:r>
        <w:rPr>
          <w:rFonts w:ascii="Arial" w:hAnsi="Arial" w:hint="cs"/>
          <w:b/>
          <w:bCs/>
          <w:noProof w:val="0"/>
          <w:rtl/>
        </w:rPr>
        <w:t>"</w:t>
      </w:r>
    </w:p>
    <w:p w:rsidR="0061763B" w:rsidRDefault="00F33E53"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נפסק, כי</w:t>
      </w:r>
      <w:r w:rsidR="0061763B">
        <w:rPr>
          <w:rFonts w:ascii="Arial" w:hAnsi="Arial" w:hint="cs"/>
          <w:noProof w:val="0"/>
          <w:rtl/>
        </w:rPr>
        <w:t xml:space="preserve"> </w:t>
      </w:r>
      <w:r w:rsidR="0061763B" w:rsidRPr="0061763B">
        <w:rPr>
          <w:rFonts w:ascii="Arial" w:hAnsi="Arial"/>
          <w:noProof w:val="0"/>
          <w:rtl/>
        </w:rPr>
        <w:t>"</w:t>
      </w:r>
      <w:r w:rsidR="0061763B" w:rsidRPr="0061763B">
        <w:rPr>
          <w:rFonts w:ascii="Arial" w:hAnsi="Arial"/>
          <w:b/>
          <w:bCs/>
          <w:noProof w:val="0"/>
          <w:rtl/>
        </w:rPr>
        <w:t>נטל הראייה – כלל חשוב נוסף הוא כי נטל הראיה בערעורי מס נגד שומה לפי מיטב השפיטה חל על הנישום, ולא על רשויות המס</w:t>
      </w:r>
      <w:r w:rsidR="0061763B">
        <w:rPr>
          <w:rFonts w:ascii="Arial" w:hAnsi="Arial" w:hint="cs"/>
          <w:noProof w:val="0"/>
          <w:rtl/>
        </w:rPr>
        <w:t xml:space="preserve">" </w:t>
      </w:r>
      <w:r w:rsidR="0061763B" w:rsidRPr="0061763B">
        <w:rPr>
          <w:rFonts w:ascii="Arial" w:hAnsi="Arial"/>
          <w:noProof w:val="0"/>
          <w:rtl/>
        </w:rPr>
        <w:t xml:space="preserve">ע"א 5468/12 </w:t>
      </w:r>
      <w:r w:rsidR="0061763B" w:rsidRPr="0061763B">
        <w:rPr>
          <w:rFonts w:ascii="Arial" w:hAnsi="Arial"/>
          <w:b/>
          <w:bCs/>
          <w:noProof w:val="0"/>
          <w:rtl/>
        </w:rPr>
        <w:t>ניסים עופר יונסוף נ' ירושלים פקיד שומה</w:t>
      </w:r>
      <w:r w:rsidR="0061763B" w:rsidRPr="0061763B">
        <w:rPr>
          <w:rFonts w:ascii="Arial" w:hAnsi="Arial"/>
          <w:noProof w:val="0"/>
          <w:rtl/>
        </w:rPr>
        <w:t xml:space="preserve"> </w:t>
      </w:r>
      <w:r>
        <w:rPr>
          <w:rFonts w:ascii="Arial" w:hAnsi="Arial" w:hint="cs"/>
          <w:noProof w:val="0"/>
          <w:rtl/>
        </w:rPr>
        <w:t xml:space="preserve">פסקה 25 לחו"ד </w:t>
      </w:r>
      <w:r w:rsidR="001106BC">
        <w:rPr>
          <w:rFonts w:ascii="Arial" w:hAnsi="Arial" w:hint="cs"/>
          <w:noProof w:val="0"/>
          <w:rtl/>
        </w:rPr>
        <w:t xml:space="preserve">כב' </w:t>
      </w:r>
      <w:r>
        <w:rPr>
          <w:rFonts w:ascii="Arial" w:hAnsi="Arial" w:hint="cs"/>
          <w:noProof w:val="0"/>
          <w:rtl/>
        </w:rPr>
        <w:t>השופטת ד'</w:t>
      </w:r>
      <w:r w:rsidR="0061763B">
        <w:rPr>
          <w:rFonts w:ascii="Arial" w:hAnsi="Arial" w:hint="cs"/>
          <w:noProof w:val="0"/>
          <w:rtl/>
        </w:rPr>
        <w:t xml:space="preserve"> ברק-ארז </w:t>
      </w:r>
      <w:r w:rsidR="0061763B" w:rsidRPr="0061763B">
        <w:rPr>
          <w:rFonts w:ascii="Arial" w:hAnsi="Arial"/>
          <w:noProof w:val="0"/>
          <w:rtl/>
        </w:rPr>
        <w:t>(</w:t>
      </w:r>
      <w:r>
        <w:rPr>
          <w:rFonts w:ascii="Arial" w:hAnsi="Arial" w:hint="cs"/>
          <w:noProof w:val="0"/>
          <w:rtl/>
        </w:rPr>
        <w:t>8</w:t>
      </w:r>
      <w:r w:rsidR="0061763B" w:rsidRPr="0061763B">
        <w:rPr>
          <w:rFonts w:ascii="Arial" w:hAnsi="Arial"/>
          <w:noProof w:val="0"/>
          <w:rtl/>
        </w:rPr>
        <w:t>.07.2014)</w:t>
      </w:r>
      <w:r w:rsidR="000D69E8">
        <w:rPr>
          <w:rFonts w:ascii="Arial" w:hAnsi="Arial" w:hint="cs"/>
          <w:noProof w:val="0"/>
          <w:rtl/>
        </w:rPr>
        <w:t>. על כן, בעניי</w:t>
      </w:r>
      <w:r w:rsidR="00F70093">
        <w:rPr>
          <w:rFonts w:ascii="Arial" w:hAnsi="Arial" w:hint="cs"/>
          <w:noProof w:val="0"/>
          <w:rtl/>
        </w:rPr>
        <w:t>נ</w:t>
      </w:r>
      <w:r w:rsidR="000D69E8">
        <w:rPr>
          <w:rFonts w:ascii="Arial" w:hAnsi="Arial" w:hint="cs"/>
          <w:noProof w:val="0"/>
          <w:rtl/>
        </w:rPr>
        <w:t>נו, הוא ה</w:t>
      </w:r>
      <w:r w:rsidR="002E77F6">
        <w:rPr>
          <w:rFonts w:ascii="Arial" w:hAnsi="Arial" w:hint="cs"/>
          <w:noProof w:val="0"/>
          <w:rtl/>
        </w:rPr>
        <w:t xml:space="preserve">דין והוא הטעם לשומה על פי צו - </w:t>
      </w:r>
      <w:r w:rsidR="000D69E8">
        <w:rPr>
          <w:rFonts w:ascii="Arial" w:hAnsi="Arial" w:hint="cs"/>
          <w:noProof w:val="0"/>
          <w:rtl/>
        </w:rPr>
        <w:t xml:space="preserve">נטל </w:t>
      </w:r>
      <w:r w:rsidR="00F70093">
        <w:rPr>
          <w:rFonts w:ascii="Arial" w:hAnsi="Arial" w:hint="cs"/>
          <w:noProof w:val="0"/>
          <w:rtl/>
        </w:rPr>
        <w:t xml:space="preserve">השכנוע ונטל </w:t>
      </w:r>
      <w:r w:rsidR="000D69E8">
        <w:rPr>
          <w:rFonts w:ascii="Arial" w:hAnsi="Arial" w:hint="cs"/>
          <w:noProof w:val="0"/>
          <w:rtl/>
        </w:rPr>
        <w:t>ה</w:t>
      </w:r>
      <w:r w:rsidR="002E77F6">
        <w:rPr>
          <w:rFonts w:ascii="Arial" w:hAnsi="Arial" w:hint="cs"/>
          <w:noProof w:val="0"/>
          <w:rtl/>
        </w:rPr>
        <w:t>באת הראיה מוטל</w:t>
      </w:r>
      <w:r w:rsidR="00F70093">
        <w:rPr>
          <w:rFonts w:ascii="Arial" w:hAnsi="Arial" w:hint="cs"/>
          <w:noProof w:val="0"/>
          <w:rtl/>
        </w:rPr>
        <w:t>ים</w:t>
      </w:r>
      <w:r w:rsidR="000D69E8">
        <w:rPr>
          <w:rFonts w:ascii="Arial" w:hAnsi="Arial" w:hint="cs"/>
          <w:noProof w:val="0"/>
          <w:rtl/>
        </w:rPr>
        <w:t xml:space="preserve"> על המערער. </w:t>
      </w:r>
    </w:p>
    <w:p w:rsidR="004C7A0F" w:rsidRDefault="009329CC"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אעיר, כי </w:t>
      </w:r>
      <w:r w:rsidR="004C7A0F">
        <w:rPr>
          <w:rFonts w:ascii="Arial" w:hAnsi="Arial" w:hint="cs"/>
          <w:noProof w:val="0"/>
          <w:rtl/>
        </w:rPr>
        <w:t xml:space="preserve">גם הטענה כי אשתו/גרושתו של האח משכה כספים, </w:t>
      </w:r>
      <w:r w:rsidR="00F33E53">
        <w:rPr>
          <w:rFonts w:ascii="Arial" w:hAnsi="Arial" w:hint="cs"/>
          <w:noProof w:val="0"/>
          <w:rtl/>
        </w:rPr>
        <w:t>משמעה כי מדובר ב</w:t>
      </w:r>
      <w:r w:rsidR="004C7A0F">
        <w:rPr>
          <w:rFonts w:ascii="Arial" w:hAnsi="Arial" w:hint="cs"/>
          <w:noProof w:val="0"/>
          <w:rtl/>
        </w:rPr>
        <w:t>משיכתו של האח</w:t>
      </w:r>
      <w:r>
        <w:rPr>
          <w:rFonts w:ascii="Arial" w:hAnsi="Arial" w:hint="cs"/>
          <w:noProof w:val="0"/>
          <w:rtl/>
        </w:rPr>
        <w:t xml:space="preserve"> ש</w:t>
      </w:r>
      <w:r w:rsidR="00C3221F">
        <w:rPr>
          <w:rFonts w:ascii="Arial" w:hAnsi="Arial" w:hint="cs"/>
          <w:noProof w:val="0"/>
          <w:rtl/>
        </w:rPr>
        <w:t>כן הוא המורשה חתימה עם המערער ו</w:t>
      </w:r>
      <w:r>
        <w:rPr>
          <w:rFonts w:ascii="Arial" w:hAnsi="Arial" w:hint="cs"/>
          <w:noProof w:val="0"/>
          <w:rtl/>
        </w:rPr>
        <w:t>ל</w:t>
      </w:r>
      <w:r w:rsidR="00C3221F">
        <w:rPr>
          <w:rFonts w:ascii="Arial" w:hAnsi="Arial" w:hint="cs"/>
          <w:noProof w:val="0"/>
          <w:rtl/>
        </w:rPr>
        <w:t>א</w:t>
      </w:r>
      <w:r>
        <w:rPr>
          <w:rFonts w:ascii="Arial" w:hAnsi="Arial" w:hint="cs"/>
          <w:noProof w:val="0"/>
          <w:rtl/>
        </w:rPr>
        <w:t xml:space="preserve"> אף אדם אחר </w:t>
      </w:r>
      <w:r>
        <w:rPr>
          <w:rFonts w:ascii="Arial" w:hAnsi="Arial"/>
          <w:noProof w:val="0"/>
          <w:rtl/>
        </w:rPr>
        <w:t>–</w:t>
      </w:r>
      <w:r>
        <w:rPr>
          <w:rFonts w:ascii="Arial" w:hAnsi="Arial" w:hint="cs"/>
          <w:noProof w:val="0"/>
          <w:rtl/>
        </w:rPr>
        <w:t xml:space="preserve"> המערער עצמו צירף בנספחיו לתצהירו את אישור</w:t>
      </w:r>
      <w:r w:rsidR="00F70093">
        <w:rPr>
          <w:rFonts w:ascii="Arial" w:hAnsi="Arial" w:hint="cs"/>
          <w:noProof w:val="0"/>
          <w:rtl/>
        </w:rPr>
        <w:t>י</w:t>
      </w:r>
      <w:r>
        <w:rPr>
          <w:rFonts w:ascii="Arial" w:hAnsi="Arial" w:hint="cs"/>
          <w:noProof w:val="0"/>
          <w:rtl/>
        </w:rPr>
        <w:t>ו של עו"ד וייס לפיו המערער ואחיו מורשי החתימה הבלעדיים בחברה</w:t>
      </w:r>
      <w:r w:rsidR="00FA7676">
        <w:rPr>
          <w:rFonts w:ascii="Arial" w:hAnsi="Arial" w:hint="cs"/>
          <w:noProof w:val="0"/>
          <w:rtl/>
        </w:rPr>
        <w:t xml:space="preserve"> (</w:t>
      </w:r>
      <w:r w:rsidR="009E566F">
        <w:rPr>
          <w:rFonts w:ascii="Arial" w:hAnsi="Arial" w:hint="cs"/>
          <w:noProof w:val="0"/>
          <w:rtl/>
        </w:rPr>
        <w:t>עמ' 228-227 לתצהיר המערער)</w:t>
      </w:r>
      <w:r w:rsidR="004C7A0F">
        <w:rPr>
          <w:rFonts w:ascii="Arial" w:hAnsi="Arial" w:hint="cs"/>
          <w:noProof w:val="0"/>
          <w:rtl/>
        </w:rPr>
        <w:t>.</w:t>
      </w:r>
    </w:p>
    <w:p w:rsidR="00E66D35" w:rsidRPr="00FC0916" w:rsidRDefault="00683A03"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על כן, על כתפי </w:t>
      </w:r>
      <w:r w:rsidR="004C7A0F">
        <w:rPr>
          <w:rFonts w:ascii="Arial" w:hAnsi="Arial" w:hint="cs"/>
          <w:noProof w:val="0"/>
          <w:rtl/>
        </w:rPr>
        <w:t>המערער</w:t>
      </w:r>
      <w:r>
        <w:rPr>
          <w:rFonts w:ascii="Arial" w:hAnsi="Arial" w:hint="cs"/>
          <w:noProof w:val="0"/>
          <w:rtl/>
        </w:rPr>
        <w:t xml:space="preserve"> מוטל</w:t>
      </w:r>
      <w:r w:rsidR="00BA2F09">
        <w:rPr>
          <w:rFonts w:ascii="Arial" w:hAnsi="Arial" w:hint="cs"/>
          <w:noProof w:val="0"/>
          <w:rtl/>
        </w:rPr>
        <w:t>ת חובת</w:t>
      </w:r>
      <w:r w:rsidR="004C7A0F">
        <w:rPr>
          <w:rFonts w:ascii="Arial" w:hAnsi="Arial" w:hint="cs"/>
          <w:noProof w:val="0"/>
          <w:rtl/>
        </w:rPr>
        <w:t xml:space="preserve"> ההוכחה</w:t>
      </w:r>
      <w:r w:rsidR="004D6E52">
        <w:rPr>
          <w:rFonts w:ascii="Arial" w:hAnsi="Arial" w:hint="cs"/>
          <w:noProof w:val="0"/>
          <w:rtl/>
        </w:rPr>
        <w:t xml:space="preserve"> (</w:t>
      </w:r>
      <w:r w:rsidR="00701BF8">
        <w:rPr>
          <w:rFonts w:ascii="Arial" w:hAnsi="Arial" w:hint="cs"/>
          <w:noProof w:val="0"/>
          <w:rtl/>
        </w:rPr>
        <w:t>נטל השכנוע ונט</w:t>
      </w:r>
      <w:r w:rsidR="004D6E52">
        <w:rPr>
          <w:rFonts w:ascii="Arial" w:hAnsi="Arial" w:hint="cs"/>
          <w:noProof w:val="0"/>
          <w:rtl/>
        </w:rPr>
        <w:t xml:space="preserve">ל הבאת הראיות </w:t>
      </w:r>
      <w:r w:rsidR="00701BF8">
        <w:rPr>
          <w:rFonts w:ascii="Arial" w:hAnsi="Arial" w:hint="cs"/>
          <w:noProof w:val="0"/>
          <w:rtl/>
        </w:rPr>
        <w:t>לנכונות</w:t>
      </w:r>
      <w:r w:rsidR="008430D9">
        <w:rPr>
          <w:rFonts w:ascii="Arial" w:hAnsi="Arial" w:hint="cs"/>
          <w:noProof w:val="0"/>
          <w:rtl/>
        </w:rPr>
        <w:t xml:space="preserve"> גרסתו)</w:t>
      </w:r>
      <w:r w:rsidR="00701BF8">
        <w:rPr>
          <w:rFonts w:ascii="Arial" w:hAnsi="Arial" w:hint="cs"/>
          <w:noProof w:val="0"/>
          <w:rtl/>
        </w:rPr>
        <w:t xml:space="preserve">, </w:t>
      </w:r>
      <w:r w:rsidR="004C7A0F">
        <w:rPr>
          <w:rFonts w:ascii="Arial" w:hAnsi="Arial" w:hint="cs"/>
          <w:noProof w:val="0"/>
          <w:rtl/>
        </w:rPr>
        <w:t xml:space="preserve">כי לא משך </w:t>
      </w:r>
      <w:r w:rsidR="004D6E52">
        <w:rPr>
          <w:rFonts w:ascii="Arial" w:hAnsi="Arial" w:hint="cs"/>
          <w:noProof w:val="0"/>
          <w:rtl/>
        </w:rPr>
        <w:t xml:space="preserve">כספים </w:t>
      </w:r>
      <w:r w:rsidR="00701BF8">
        <w:rPr>
          <w:rFonts w:ascii="Arial" w:hAnsi="Arial" w:hint="cs"/>
          <w:noProof w:val="0"/>
          <w:rtl/>
        </w:rPr>
        <w:t>לכיסו</w:t>
      </w:r>
      <w:r w:rsidR="004C7A0F">
        <w:rPr>
          <w:rFonts w:ascii="Arial" w:hAnsi="Arial" w:hint="cs"/>
          <w:noProof w:val="0"/>
          <w:rtl/>
        </w:rPr>
        <w:t xml:space="preserve"> </w:t>
      </w:r>
      <w:r w:rsidR="00701BF8">
        <w:rPr>
          <w:rFonts w:ascii="Arial" w:hAnsi="Arial" w:hint="cs"/>
          <w:noProof w:val="0"/>
          <w:rtl/>
        </w:rPr>
        <w:t xml:space="preserve">וכי אלו </w:t>
      </w:r>
      <w:r w:rsidR="004C7A0F">
        <w:rPr>
          <w:rFonts w:ascii="Arial" w:hAnsi="Arial" w:hint="cs"/>
          <w:noProof w:val="0"/>
          <w:rtl/>
        </w:rPr>
        <w:t xml:space="preserve">לא שימשו כהכנסה. </w:t>
      </w:r>
      <w:r w:rsidR="004C7A0F" w:rsidRPr="00295CF4">
        <w:rPr>
          <w:rFonts w:ascii="Arial" w:hAnsi="Arial" w:hint="cs"/>
          <w:b/>
          <w:bCs/>
          <w:noProof w:val="0"/>
          <w:rtl/>
        </w:rPr>
        <w:t>זו נקודת ההתחלה</w:t>
      </w:r>
      <w:r w:rsidR="004C7A0F">
        <w:rPr>
          <w:rFonts w:ascii="Arial" w:hAnsi="Arial" w:hint="cs"/>
          <w:noProof w:val="0"/>
          <w:rtl/>
        </w:rPr>
        <w:t>.</w:t>
      </w:r>
      <w:r w:rsidR="00F33E53">
        <w:rPr>
          <w:rFonts w:ascii="Arial" w:hAnsi="Arial" w:hint="cs"/>
          <w:noProof w:val="0"/>
          <w:rtl/>
        </w:rPr>
        <w:t xml:space="preserve"> </w:t>
      </w:r>
      <w:r w:rsidR="00A5366B" w:rsidRPr="00F33E53">
        <w:rPr>
          <w:rFonts w:ascii="Arial" w:hAnsi="Arial" w:hint="cs"/>
          <w:noProof w:val="0"/>
          <w:rtl/>
        </w:rPr>
        <w:t>יוצא אפוא, כי עלינו לדון תחילה בטענות המערער; כי על המערער מוטלת החובה להביא ראיה;</w:t>
      </w:r>
      <w:r w:rsidR="006834AA" w:rsidRPr="00F33E53">
        <w:rPr>
          <w:rFonts w:ascii="Arial" w:hAnsi="Arial" w:hint="cs"/>
          <w:noProof w:val="0"/>
          <w:rtl/>
        </w:rPr>
        <w:t xml:space="preserve"> כי </w:t>
      </w:r>
      <w:r w:rsidR="00F33E53">
        <w:rPr>
          <w:rFonts w:ascii="Arial" w:hAnsi="Arial" w:hint="cs"/>
          <w:noProof w:val="0"/>
          <w:rtl/>
        </w:rPr>
        <w:t xml:space="preserve">על </w:t>
      </w:r>
      <w:r w:rsidR="006834AA" w:rsidRPr="00F33E53">
        <w:rPr>
          <w:rFonts w:ascii="Arial" w:hAnsi="Arial" w:hint="cs"/>
          <w:noProof w:val="0"/>
          <w:rtl/>
        </w:rPr>
        <w:t xml:space="preserve">המערער </w:t>
      </w:r>
      <w:r w:rsidR="006174D7" w:rsidRPr="00F33E53">
        <w:rPr>
          <w:rFonts w:ascii="Arial" w:hAnsi="Arial" w:hint="cs"/>
          <w:noProof w:val="0"/>
          <w:rtl/>
        </w:rPr>
        <w:t>מוטלים נטלי השכנוע</w:t>
      </w:r>
      <w:r w:rsidR="001E4BC4" w:rsidRPr="00F33E53">
        <w:rPr>
          <w:rFonts w:ascii="Arial" w:hAnsi="Arial" w:hint="cs"/>
          <w:noProof w:val="0"/>
          <w:rtl/>
        </w:rPr>
        <w:t xml:space="preserve"> ו</w:t>
      </w:r>
      <w:r w:rsidR="006174D7" w:rsidRPr="00F33E53">
        <w:rPr>
          <w:rFonts w:ascii="Arial" w:hAnsi="Arial" w:hint="cs"/>
          <w:noProof w:val="0"/>
          <w:rtl/>
        </w:rPr>
        <w:t>הבאת</w:t>
      </w:r>
      <w:r w:rsidR="001E4BC4" w:rsidRPr="00F33E53">
        <w:rPr>
          <w:rFonts w:ascii="Arial" w:hAnsi="Arial" w:hint="cs"/>
          <w:noProof w:val="0"/>
          <w:rtl/>
        </w:rPr>
        <w:t xml:space="preserve"> </w:t>
      </w:r>
      <w:r w:rsidR="006174D7" w:rsidRPr="00F33E53">
        <w:rPr>
          <w:rFonts w:ascii="Arial" w:hAnsi="Arial" w:hint="cs"/>
          <w:noProof w:val="0"/>
          <w:rtl/>
        </w:rPr>
        <w:t>הראיות</w:t>
      </w:r>
      <w:r w:rsidR="00A5366B" w:rsidRPr="00F33E53">
        <w:rPr>
          <w:rFonts w:ascii="Arial" w:hAnsi="Arial" w:hint="cs"/>
          <w:noProof w:val="0"/>
          <w:rtl/>
        </w:rPr>
        <w:t>.</w:t>
      </w:r>
      <w:r w:rsidR="00FC0916">
        <w:rPr>
          <w:rFonts w:ascii="Arial" w:hAnsi="Arial" w:hint="cs"/>
          <w:noProof w:val="0"/>
          <w:rtl/>
        </w:rPr>
        <w:t xml:space="preserve"> </w:t>
      </w:r>
      <w:r w:rsidR="00C2687A" w:rsidRPr="00FC0916">
        <w:rPr>
          <w:rFonts w:ascii="Arial" w:hAnsi="Arial" w:hint="cs"/>
          <w:noProof w:val="0"/>
          <w:rtl/>
        </w:rPr>
        <w:t xml:space="preserve">כפי </w:t>
      </w:r>
      <w:r w:rsidR="00FC0916">
        <w:rPr>
          <w:rFonts w:ascii="Arial" w:hAnsi="Arial" w:hint="cs"/>
          <w:noProof w:val="0"/>
          <w:rtl/>
        </w:rPr>
        <w:t>שצוין לעיל,</w:t>
      </w:r>
      <w:r w:rsidR="00C2687A" w:rsidRPr="00FC0916">
        <w:rPr>
          <w:rFonts w:ascii="Arial" w:hAnsi="Arial" w:hint="cs"/>
          <w:noProof w:val="0"/>
          <w:rtl/>
        </w:rPr>
        <w:t xml:space="preserve"> נקודת ההתחלה היא, האם נמשכו כספים מהחברה. התשובה לשאלה הנזכרת - חיובית;</w:t>
      </w:r>
      <w:r w:rsidR="00BD249F" w:rsidRPr="00FC0916">
        <w:rPr>
          <w:rFonts w:ascii="Arial" w:hAnsi="Arial" w:hint="cs"/>
          <w:noProof w:val="0"/>
          <w:rtl/>
        </w:rPr>
        <w:t xml:space="preserve"> </w:t>
      </w:r>
      <w:r w:rsidR="00C2687A" w:rsidRPr="00FC0916">
        <w:rPr>
          <w:rFonts w:ascii="Arial" w:hAnsi="Arial" w:hint="cs"/>
          <w:noProof w:val="0"/>
          <w:rtl/>
        </w:rPr>
        <w:t>ז</w:t>
      </w:r>
      <w:r w:rsidR="001521FF" w:rsidRPr="00FC0916">
        <w:rPr>
          <w:rFonts w:ascii="David" w:hAnsi="David"/>
          <w:noProof w:val="0"/>
          <w:rtl/>
        </w:rPr>
        <w:t>ְ</w:t>
      </w:r>
      <w:r w:rsidR="00C2687A" w:rsidRPr="00FC0916">
        <w:rPr>
          <w:rFonts w:ascii="Arial" w:hAnsi="Arial" w:hint="cs"/>
          <w:noProof w:val="0"/>
          <w:rtl/>
        </w:rPr>
        <w:t>הו</w:t>
      </w:r>
      <w:r w:rsidR="00CC7C16" w:rsidRPr="00FC0916">
        <w:rPr>
          <w:rFonts w:ascii="David" w:hAnsi="David"/>
          <w:noProof w:val="0"/>
          <w:rtl/>
        </w:rPr>
        <w:t>ּ</w:t>
      </w:r>
      <w:r w:rsidR="00C2687A" w:rsidRPr="00FC0916">
        <w:rPr>
          <w:rFonts w:ascii="Arial" w:hAnsi="Arial" w:hint="cs"/>
          <w:noProof w:val="0"/>
          <w:rtl/>
        </w:rPr>
        <w:t>ת המושך אף היא ידועה: זהו המערער דנא (יחד עם אחיו</w:t>
      </w:r>
      <w:r w:rsidR="001521FF" w:rsidRPr="00FC0916">
        <w:rPr>
          <w:rFonts w:ascii="Arial" w:hAnsi="Arial" w:hint="cs"/>
          <w:noProof w:val="0"/>
          <w:rtl/>
        </w:rPr>
        <w:t xml:space="preserve"> יאיר</w:t>
      </w:r>
      <w:r w:rsidR="00C2687A" w:rsidRPr="00FC0916">
        <w:rPr>
          <w:rFonts w:ascii="Arial" w:hAnsi="Arial" w:hint="cs"/>
          <w:noProof w:val="0"/>
          <w:rtl/>
        </w:rPr>
        <w:t xml:space="preserve">); </w:t>
      </w:r>
      <w:r w:rsidR="00FF34CA" w:rsidRPr="00FC0916">
        <w:rPr>
          <w:rFonts w:ascii="Arial" w:hAnsi="Arial" w:hint="cs"/>
          <w:noProof w:val="0"/>
          <w:rtl/>
        </w:rPr>
        <w:t>האם משיכה זו הינה כ</w:t>
      </w:r>
      <w:r w:rsidR="001E4BC4" w:rsidRPr="00FC0916">
        <w:rPr>
          <w:rFonts w:ascii="Arial" w:hAnsi="Arial" w:hint="cs"/>
          <w:noProof w:val="0"/>
          <w:rtl/>
        </w:rPr>
        <w:t>הכ</w:t>
      </w:r>
      <w:r w:rsidR="00FF34CA" w:rsidRPr="00FC0916">
        <w:rPr>
          <w:rFonts w:ascii="Arial" w:hAnsi="Arial" w:hint="cs"/>
          <w:noProof w:val="0"/>
          <w:rtl/>
        </w:rPr>
        <w:t xml:space="preserve">נסה ביחס למושך </w:t>
      </w:r>
      <w:r w:rsidR="00FF34CA" w:rsidRPr="00FC0916">
        <w:rPr>
          <w:rFonts w:ascii="Arial" w:hAnsi="Arial"/>
          <w:noProof w:val="0"/>
          <w:rtl/>
        </w:rPr>
        <w:t>–</w:t>
      </w:r>
      <w:r w:rsidR="00FF34CA" w:rsidRPr="00FC0916">
        <w:rPr>
          <w:rFonts w:ascii="Arial" w:hAnsi="Arial" w:hint="cs"/>
          <w:noProof w:val="0"/>
          <w:rtl/>
        </w:rPr>
        <w:t xml:space="preserve"> על פי דיני המס </w:t>
      </w:r>
      <w:r w:rsidR="00FF34CA" w:rsidRPr="00FC0916">
        <w:rPr>
          <w:rFonts w:ascii="Arial" w:hAnsi="Arial"/>
          <w:noProof w:val="0"/>
          <w:rtl/>
        </w:rPr>
        <w:t>–</w:t>
      </w:r>
      <w:r w:rsidR="00FF34CA" w:rsidRPr="00FC0916">
        <w:rPr>
          <w:rFonts w:ascii="Arial" w:hAnsi="Arial" w:hint="cs"/>
          <w:noProof w:val="0"/>
          <w:rtl/>
        </w:rPr>
        <w:t xml:space="preserve"> התשובה לכך אף היא חיובית; המסקנה הלכאורית היא, </w:t>
      </w:r>
      <w:r w:rsidR="006B678C" w:rsidRPr="00FC0916">
        <w:rPr>
          <w:rFonts w:ascii="Arial" w:hAnsi="Arial" w:hint="cs"/>
          <w:noProof w:val="0"/>
          <w:rtl/>
        </w:rPr>
        <w:t xml:space="preserve">בשלב זה, </w:t>
      </w:r>
      <w:r w:rsidR="00FF34CA" w:rsidRPr="00FC0916">
        <w:rPr>
          <w:rFonts w:ascii="Arial" w:hAnsi="Arial" w:hint="cs"/>
          <w:noProof w:val="0"/>
          <w:rtl/>
        </w:rPr>
        <w:t xml:space="preserve">כי ההכנסה חייבת במס. כעת על המערער להוכיח </w:t>
      </w:r>
      <w:r w:rsidR="00FF34CA" w:rsidRPr="00FC0916">
        <w:rPr>
          <w:rFonts w:ascii="Arial" w:hAnsi="Arial"/>
          <w:noProof w:val="0"/>
          <w:rtl/>
        </w:rPr>
        <w:t>–</w:t>
      </w:r>
      <w:r w:rsidR="00FF34CA" w:rsidRPr="00FC0916">
        <w:rPr>
          <w:rFonts w:ascii="Arial" w:hAnsi="Arial" w:hint="cs"/>
          <w:noProof w:val="0"/>
          <w:rtl/>
        </w:rPr>
        <w:t xml:space="preserve"> לשכנע ולהביא ראיות לגרסתו </w:t>
      </w:r>
      <w:r w:rsidR="00FF34CA" w:rsidRPr="00FC0916">
        <w:rPr>
          <w:rFonts w:ascii="Arial" w:hAnsi="Arial"/>
          <w:noProof w:val="0"/>
          <w:rtl/>
        </w:rPr>
        <w:t>–</w:t>
      </w:r>
      <w:r w:rsidR="00FF34CA" w:rsidRPr="00FC0916">
        <w:rPr>
          <w:rFonts w:ascii="Arial" w:hAnsi="Arial" w:hint="cs"/>
          <w:noProof w:val="0"/>
          <w:rtl/>
        </w:rPr>
        <w:t xml:space="preserve"> כי הכספים שנמשכו אינם הכנסה</w:t>
      </w:r>
      <w:r w:rsidR="00FC0916">
        <w:rPr>
          <w:rFonts w:ascii="Arial" w:hAnsi="Arial" w:hint="cs"/>
          <w:noProof w:val="0"/>
          <w:rtl/>
        </w:rPr>
        <w:t xml:space="preserve"> חייבת במס, </w:t>
      </w:r>
      <w:r w:rsidR="00FF34CA" w:rsidRPr="00FC0916">
        <w:rPr>
          <w:rFonts w:ascii="Arial" w:hAnsi="Arial" w:hint="cs"/>
          <w:noProof w:val="0"/>
          <w:rtl/>
        </w:rPr>
        <w:t>או הכנסה הפטורה ממס.</w:t>
      </w:r>
    </w:p>
    <w:p w:rsidR="00A43304" w:rsidRPr="003F4720" w:rsidRDefault="0045188E"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כזכור, עלינו לדון בתחילה בטענות החיצוניות</w:t>
      </w:r>
      <w:r w:rsidR="00FC0916">
        <w:rPr>
          <w:rFonts w:ascii="Arial" w:hAnsi="Arial" w:hint="cs"/>
          <w:noProof w:val="0"/>
          <w:rtl/>
        </w:rPr>
        <w:t>.</w:t>
      </w:r>
      <w:r>
        <w:rPr>
          <w:rFonts w:ascii="Arial" w:hAnsi="Arial" w:hint="cs"/>
          <w:noProof w:val="0"/>
          <w:rtl/>
        </w:rPr>
        <w:t xml:space="preserve"> לשם כך, עלינו לברר בראש וראשונה כדלקמן: את תקפותה של הצהרת הון על מנת שהמשיב יסתמך עליה בהוצאת שומת מס; לנתח את הדוחות הכספיים המבוקרים של החברה לשנת 2010</w:t>
      </w:r>
      <w:r w:rsidR="003218F3">
        <w:rPr>
          <w:rFonts w:ascii="Arial" w:hAnsi="Arial" w:hint="cs"/>
          <w:noProof w:val="0"/>
          <w:rtl/>
        </w:rPr>
        <w:t>; ולדון בטענת 'השתק טענה'</w:t>
      </w:r>
      <w:r>
        <w:rPr>
          <w:rFonts w:ascii="Arial" w:hAnsi="Arial" w:hint="cs"/>
          <w:noProof w:val="0"/>
          <w:rtl/>
        </w:rPr>
        <w:t>.</w:t>
      </w:r>
    </w:p>
    <w:p w:rsidR="001E4BC4" w:rsidRPr="00CC7C16" w:rsidRDefault="00CC7C16" w:rsidP="00C072F1">
      <w:pPr>
        <w:spacing w:before="240" w:after="240" w:line="360" w:lineRule="auto"/>
        <w:ind w:firstLine="360"/>
        <w:jc w:val="both"/>
        <w:rPr>
          <w:rFonts w:ascii="Arial" w:hAnsi="Arial"/>
          <w:b/>
          <w:bCs/>
          <w:noProof w:val="0"/>
          <w:u w:val="single"/>
          <w:rtl/>
        </w:rPr>
      </w:pPr>
      <w:r w:rsidRPr="00CC7C16">
        <w:rPr>
          <w:rFonts w:ascii="Arial" w:hAnsi="Arial" w:hint="cs"/>
          <w:b/>
          <w:bCs/>
          <w:noProof w:val="0"/>
          <w:u w:val="single"/>
          <w:rtl/>
        </w:rPr>
        <w:t>טענות חיצוניות לשומה</w:t>
      </w:r>
    </w:p>
    <w:p w:rsidR="008F55E0" w:rsidRPr="0045188E" w:rsidRDefault="008F55E0" w:rsidP="00C072F1">
      <w:pPr>
        <w:spacing w:before="240" w:after="120" w:line="360" w:lineRule="auto"/>
        <w:ind w:firstLine="360"/>
        <w:jc w:val="both"/>
        <w:rPr>
          <w:rFonts w:ascii="Arial" w:hAnsi="Arial"/>
          <w:noProof w:val="0"/>
          <w:u w:val="single"/>
        </w:rPr>
      </w:pPr>
      <w:r w:rsidRPr="0045188E">
        <w:rPr>
          <w:rFonts w:ascii="Arial" w:hAnsi="Arial" w:hint="cs"/>
          <w:noProof w:val="0"/>
          <w:u w:val="single"/>
          <w:rtl/>
        </w:rPr>
        <w:t xml:space="preserve">הצהרת הון שהגיש המערער </w:t>
      </w:r>
    </w:p>
    <w:p w:rsidR="008F55E0" w:rsidRPr="008F55E0" w:rsidRDefault="008F55E0"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כידוע</w:t>
      </w:r>
      <w:r w:rsidR="00FC0916">
        <w:rPr>
          <w:rFonts w:ascii="Arial" w:hAnsi="Arial" w:hint="cs"/>
          <w:noProof w:val="0"/>
          <w:rtl/>
        </w:rPr>
        <w:t>,</w:t>
      </w:r>
      <w:r>
        <w:rPr>
          <w:rFonts w:ascii="Arial" w:hAnsi="Arial" w:hint="cs"/>
          <w:noProof w:val="0"/>
          <w:rtl/>
        </w:rPr>
        <w:t xml:space="preserve"> חשיבות רבה יש להצהרת הון </w:t>
      </w:r>
      <w:r w:rsidR="00F3387C">
        <w:rPr>
          <w:rFonts w:ascii="Arial" w:hAnsi="Arial" w:hint="eastAsia"/>
          <w:noProof w:val="0"/>
          <w:rtl/>
        </w:rPr>
        <w:t>–</w:t>
      </w:r>
      <w:r w:rsidR="00F3387C">
        <w:rPr>
          <w:rFonts w:ascii="Arial" w:hAnsi="Arial" w:hint="cs"/>
          <w:noProof w:val="0"/>
          <w:rtl/>
        </w:rPr>
        <w:t xml:space="preserve"> מכוח סעיף 135 (1)(א) לפקודה </w:t>
      </w:r>
      <w:r w:rsidR="00F3387C">
        <w:rPr>
          <w:rFonts w:ascii="Arial" w:hAnsi="Arial" w:hint="eastAsia"/>
          <w:noProof w:val="0"/>
          <w:rtl/>
        </w:rPr>
        <w:t>–</w:t>
      </w:r>
      <w:r w:rsidR="00F3387C">
        <w:rPr>
          <w:rFonts w:ascii="Arial" w:hAnsi="Arial" w:hint="cs"/>
          <w:noProof w:val="0"/>
          <w:rtl/>
        </w:rPr>
        <w:t xml:space="preserve"> </w:t>
      </w:r>
      <w:r>
        <w:rPr>
          <w:rFonts w:ascii="Arial" w:hAnsi="Arial" w:hint="cs"/>
          <w:noProof w:val="0"/>
          <w:rtl/>
        </w:rPr>
        <w:t>ככלי עז</w:t>
      </w:r>
      <w:r w:rsidR="00F3387C">
        <w:rPr>
          <w:rFonts w:ascii="Arial" w:hAnsi="Arial" w:hint="cs"/>
          <w:noProof w:val="0"/>
          <w:rtl/>
        </w:rPr>
        <w:t xml:space="preserve">ר לפקיד שומה להסתמך על האמור בה, </w:t>
      </w:r>
      <w:r>
        <w:rPr>
          <w:rFonts w:ascii="Arial" w:hAnsi="Arial" w:hint="cs"/>
          <w:noProof w:val="0"/>
          <w:rtl/>
        </w:rPr>
        <w:t xml:space="preserve">לשם חישוב המס המושת על הנישום. לא בנקל ניתן </w:t>
      </w:r>
      <w:r w:rsidR="00F3387C">
        <w:rPr>
          <w:rFonts w:ascii="Arial" w:hAnsi="Arial" w:hint="cs"/>
          <w:noProof w:val="0"/>
          <w:rtl/>
        </w:rPr>
        <w:t>יה</w:t>
      </w:r>
      <w:r w:rsidR="00FC0916">
        <w:rPr>
          <w:rFonts w:ascii="Arial" w:hAnsi="Arial" w:hint="cs"/>
          <w:noProof w:val="0"/>
          <w:rtl/>
        </w:rPr>
        <w:t>יה לדחות את המוצהר בהצהרת הון. (</w:t>
      </w:r>
      <w:r w:rsidR="00F3387C">
        <w:rPr>
          <w:rFonts w:ascii="Arial" w:hAnsi="Arial" w:hint="cs"/>
          <w:noProof w:val="0"/>
          <w:rtl/>
        </w:rPr>
        <w:t xml:space="preserve">השוו: </w:t>
      </w:r>
      <w:r w:rsidR="00F3387C" w:rsidRPr="00F3387C">
        <w:rPr>
          <w:rFonts w:ascii="Arial" w:hAnsi="Arial"/>
          <w:noProof w:val="0"/>
          <w:rtl/>
        </w:rPr>
        <w:t xml:space="preserve">ע"א 552/02 </w:t>
      </w:r>
      <w:r w:rsidR="00F3387C" w:rsidRPr="00F3387C">
        <w:rPr>
          <w:rFonts w:ascii="Arial" w:hAnsi="Arial"/>
          <w:b/>
          <w:bCs/>
          <w:noProof w:val="0"/>
          <w:rtl/>
        </w:rPr>
        <w:t>איתן חנני נ' פקיד שומה חיפה</w:t>
      </w:r>
      <w:r w:rsidR="00F3387C" w:rsidRPr="00F3387C">
        <w:rPr>
          <w:rFonts w:ascii="Arial" w:hAnsi="Arial"/>
          <w:noProof w:val="0"/>
          <w:rtl/>
        </w:rPr>
        <w:t xml:space="preserve">, </w:t>
      </w:r>
      <w:r w:rsidR="0042334F">
        <w:rPr>
          <w:rFonts w:ascii="Arial" w:hAnsi="Arial" w:hint="cs"/>
          <w:noProof w:val="0"/>
          <w:rtl/>
        </w:rPr>
        <w:t xml:space="preserve">פ"ד </w:t>
      </w:r>
      <w:r w:rsidR="00F3387C" w:rsidRPr="00F3387C">
        <w:rPr>
          <w:rFonts w:ascii="Arial" w:hAnsi="Arial"/>
          <w:noProof w:val="0"/>
          <w:rtl/>
        </w:rPr>
        <w:t>ס(1) 112 (2005)</w:t>
      </w:r>
      <w:r w:rsidR="00324C7D">
        <w:rPr>
          <w:rFonts w:ascii="Arial" w:hAnsi="Arial" w:hint="cs"/>
          <w:noProof w:val="0"/>
          <w:rtl/>
        </w:rPr>
        <w:t xml:space="preserve">; </w:t>
      </w:r>
      <w:r w:rsidR="00324C7D" w:rsidRPr="00324C7D">
        <w:rPr>
          <w:rFonts w:ascii="Arial" w:hAnsi="Arial"/>
          <w:noProof w:val="0"/>
          <w:rtl/>
        </w:rPr>
        <w:t xml:space="preserve">ע"א 562/08 </w:t>
      </w:r>
      <w:r w:rsidR="00324C7D" w:rsidRPr="00324C7D">
        <w:rPr>
          <w:rFonts w:ascii="Arial" w:hAnsi="Arial"/>
          <w:b/>
          <w:bCs/>
          <w:noProof w:val="0"/>
          <w:rtl/>
        </w:rPr>
        <w:t>דוד בן חיים נ' פקיד שומה אשקלון</w:t>
      </w:r>
      <w:r w:rsidR="00324C7D" w:rsidRPr="00324C7D">
        <w:rPr>
          <w:rFonts w:ascii="Arial" w:hAnsi="Arial"/>
          <w:noProof w:val="0"/>
          <w:rtl/>
        </w:rPr>
        <w:t xml:space="preserve"> (16.11.2011)</w:t>
      </w:r>
      <w:r w:rsidR="00FC0916">
        <w:rPr>
          <w:rFonts w:ascii="Arial" w:hAnsi="Arial" w:hint="cs"/>
          <w:noProof w:val="0"/>
          <w:rtl/>
        </w:rPr>
        <w:t>)</w:t>
      </w:r>
      <w:r w:rsidR="00F3387C">
        <w:rPr>
          <w:rFonts w:ascii="Arial" w:hAnsi="Arial" w:hint="cs"/>
          <w:noProof w:val="0"/>
          <w:rtl/>
        </w:rPr>
        <w:t>.</w:t>
      </w:r>
    </w:p>
    <w:p w:rsidR="007F6C07" w:rsidRDefault="008F55E0"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b/>
          <w:bCs/>
          <w:noProof w:val="0"/>
          <w:rtl/>
        </w:rPr>
        <w:t xml:space="preserve">המערער הגיש הצהרת </w:t>
      </w:r>
      <w:r w:rsidR="007F6C07" w:rsidRPr="007F6C07">
        <w:rPr>
          <w:rFonts w:ascii="Arial" w:hAnsi="Arial" w:hint="cs"/>
          <w:b/>
          <w:bCs/>
          <w:noProof w:val="0"/>
          <w:rtl/>
        </w:rPr>
        <w:t>הון ליום 31.12.201</w:t>
      </w:r>
      <w:r w:rsidR="007F6C07">
        <w:rPr>
          <w:rFonts w:ascii="Arial" w:hAnsi="Arial" w:hint="cs"/>
          <w:b/>
          <w:bCs/>
          <w:noProof w:val="0"/>
          <w:rtl/>
        </w:rPr>
        <w:t>2</w:t>
      </w:r>
      <w:r w:rsidR="007F6C07">
        <w:rPr>
          <w:rFonts w:ascii="Arial" w:hAnsi="Arial" w:hint="cs"/>
          <w:noProof w:val="0"/>
          <w:rtl/>
        </w:rPr>
        <w:t xml:space="preserve">; </w:t>
      </w:r>
      <w:r w:rsidR="00A248D2">
        <w:rPr>
          <w:rFonts w:ascii="Arial" w:hAnsi="Arial" w:hint="cs"/>
          <w:noProof w:val="0"/>
          <w:rtl/>
        </w:rPr>
        <w:t>אומר כבר עתה</w:t>
      </w:r>
      <w:r w:rsidR="00D42E29">
        <w:rPr>
          <w:rFonts w:ascii="Arial" w:hAnsi="Arial" w:hint="cs"/>
          <w:noProof w:val="0"/>
          <w:rtl/>
        </w:rPr>
        <w:t>,</w:t>
      </w:r>
      <w:r w:rsidR="00A248D2">
        <w:rPr>
          <w:rFonts w:ascii="Arial" w:hAnsi="Arial" w:hint="cs"/>
          <w:noProof w:val="0"/>
          <w:rtl/>
        </w:rPr>
        <w:t xml:space="preserve"> מתק</w:t>
      </w:r>
      <w:r w:rsidR="00BA2F09">
        <w:rPr>
          <w:rFonts w:ascii="Arial" w:hAnsi="Arial" w:hint="cs"/>
          <w:noProof w:val="0"/>
          <w:rtl/>
        </w:rPr>
        <w:t>ש</w:t>
      </w:r>
      <w:r w:rsidR="00A248D2">
        <w:rPr>
          <w:rFonts w:ascii="Arial" w:hAnsi="Arial" w:hint="cs"/>
          <w:noProof w:val="0"/>
          <w:rtl/>
        </w:rPr>
        <w:t xml:space="preserve">ה אני לקבל </w:t>
      </w:r>
      <w:r w:rsidR="00FC0916">
        <w:rPr>
          <w:rFonts w:ascii="Arial" w:hAnsi="Arial" w:hint="cs"/>
          <w:noProof w:val="0"/>
          <w:rtl/>
        </w:rPr>
        <w:t xml:space="preserve">את </w:t>
      </w:r>
      <w:r w:rsidR="00A248D2">
        <w:rPr>
          <w:rFonts w:ascii="Arial" w:hAnsi="Arial" w:hint="cs"/>
          <w:noProof w:val="0"/>
          <w:rtl/>
        </w:rPr>
        <w:t xml:space="preserve">טענות המערער ביחס למשיכות </w:t>
      </w:r>
      <w:r w:rsidR="00A248D2">
        <w:rPr>
          <w:rFonts w:ascii="Arial" w:hAnsi="Arial"/>
          <w:noProof w:val="0"/>
          <w:rtl/>
        </w:rPr>
        <w:t>–</w:t>
      </w:r>
      <w:r w:rsidR="00BA2F09">
        <w:rPr>
          <w:rFonts w:ascii="Arial" w:hAnsi="Arial" w:hint="cs"/>
          <w:noProof w:val="0"/>
          <w:rtl/>
        </w:rPr>
        <w:t xml:space="preserve"> בה בעת ש</w:t>
      </w:r>
      <w:r w:rsidR="00A248D2">
        <w:rPr>
          <w:rFonts w:ascii="Arial" w:hAnsi="Arial" w:hint="cs"/>
          <w:noProof w:val="0"/>
          <w:rtl/>
        </w:rPr>
        <w:t>סותר עצמו</w:t>
      </w:r>
      <w:r w:rsidR="00BA2F09">
        <w:rPr>
          <w:rFonts w:ascii="Arial" w:hAnsi="Arial" w:hint="cs"/>
          <w:noProof w:val="0"/>
          <w:rtl/>
        </w:rPr>
        <w:t>,</w:t>
      </w:r>
      <w:r w:rsidR="00A248D2">
        <w:rPr>
          <w:rFonts w:ascii="Arial" w:hAnsi="Arial" w:hint="cs"/>
          <w:noProof w:val="0"/>
          <w:rtl/>
        </w:rPr>
        <w:t xml:space="preserve"> ואף שומט הוא </w:t>
      </w:r>
      <w:r w:rsidR="00BA2F09">
        <w:rPr>
          <w:rFonts w:ascii="Arial" w:hAnsi="Arial" w:hint="cs"/>
          <w:noProof w:val="0"/>
          <w:rtl/>
        </w:rPr>
        <w:t>ב</w:t>
      </w:r>
      <w:r w:rsidR="00A248D2">
        <w:rPr>
          <w:rFonts w:ascii="Arial" w:hAnsi="Arial" w:hint="cs"/>
          <w:noProof w:val="0"/>
          <w:rtl/>
        </w:rPr>
        <w:t>עצמו את הקרקע מתחת לרגליו</w:t>
      </w:r>
      <w:r w:rsidR="00BA2F09">
        <w:rPr>
          <w:rFonts w:ascii="Arial" w:hAnsi="Arial" w:hint="cs"/>
          <w:noProof w:val="0"/>
          <w:rtl/>
        </w:rPr>
        <w:t>,</w:t>
      </w:r>
      <w:r w:rsidR="00A248D2">
        <w:rPr>
          <w:rFonts w:ascii="Arial" w:hAnsi="Arial" w:hint="cs"/>
          <w:noProof w:val="0"/>
          <w:rtl/>
        </w:rPr>
        <w:t xml:space="preserve"> כאשר המערער דיווח והצהיר על חובו לחברה באותו הסכום (בהפרש זניח ובלתי מהותי) </w:t>
      </w:r>
      <w:r w:rsidR="00665123">
        <w:rPr>
          <w:rFonts w:ascii="Arial" w:hAnsi="Arial" w:hint="cs"/>
          <w:noProof w:val="0"/>
          <w:rtl/>
        </w:rPr>
        <w:t>לפי</w:t>
      </w:r>
      <w:r w:rsidR="00A248D2">
        <w:rPr>
          <w:rFonts w:ascii="Arial" w:hAnsi="Arial" w:hint="cs"/>
          <w:noProof w:val="0"/>
          <w:rtl/>
        </w:rPr>
        <w:t xml:space="preserve">ו המשיב קבע כי </w:t>
      </w:r>
      <w:r w:rsidR="00FC0916">
        <w:rPr>
          <w:rFonts w:ascii="Arial" w:hAnsi="Arial" w:hint="cs"/>
          <w:noProof w:val="0"/>
          <w:rtl/>
        </w:rPr>
        <w:t xml:space="preserve">יראו בו </w:t>
      </w:r>
      <w:r w:rsidR="00A248D2">
        <w:rPr>
          <w:rFonts w:ascii="Arial" w:hAnsi="Arial" w:hint="cs"/>
          <w:noProof w:val="0"/>
          <w:rtl/>
        </w:rPr>
        <w:t xml:space="preserve"> כתוספת הכנסה שלא דווחה. </w:t>
      </w:r>
    </w:p>
    <w:p w:rsidR="00A248D2" w:rsidRDefault="002D0D7A" w:rsidP="00C072F1">
      <w:pPr>
        <w:pStyle w:val="ad"/>
        <w:numPr>
          <w:ilvl w:val="0"/>
          <w:numId w:val="1"/>
        </w:numPr>
        <w:spacing w:before="240" w:after="120" w:line="360" w:lineRule="auto"/>
        <w:ind w:left="448" w:hanging="454"/>
        <w:contextualSpacing w:val="0"/>
        <w:jc w:val="both"/>
        <w:rPr>
          <w:rFonts w:ascii="Arial" w:hAnsi="Arial"/>
          <w:noProof w:val="0"/>
        </w:rPr>
      </w:pPr>
      <w:r w:rsidRPr="002D0D7A">
        <w:rPr>
          <w:rFonts w:ascii="Arial" w:hAnsi="Arial" w:hint="cs"/>
          <w:b/>
          <w:bCs/>
          <w:noProof w:val="0"/>
          <w:rtl/>
        </w:rPr>
        <w:t xml:space="preserve">טענת המערער לפיה, ההצהרה הוגשה בטעות </w:t>
      </w:r>
      <w:r w:rsidR="00665123">
        <w:rPr>
          <w:rFonts w:ascii="Arial" w:hAnsi="Arial" w:hint="cs"/>
          <w:b/>
          <w:bCs/>
          <w:noProof w:val="0"/>
          <w:rtl/>
        </w:rPr>
        <w:t>ו</w:t>
      </w:r>
      <w:r w:rsidRPr="002D0D7A">
        <w:rPr>
          <w:rFonts w:ascii="Arial" w:hAnsi="Arial" w:hint="cs"/>
          <w:b/>
          <w:bCs/>
          <w:noProof w:val="0"/>
          <w:rtl/>
        </w:rPr>
        <w:t>בתום לב</w:t>
      </w:r>
      <w:r>
        <w:rPr>
          <w:rFonts w:ascii="Arial" w:hAnsi="Arial" w:hint="cs"/>
          <w:noProof w:val="0"/>
          <w:rtl/>
        </w:rPr>
        <w:t xml:space="preserve">; </w:t>
      </w:r>
      <w:r w:rsidR="00A248D2" w:rsidRPr="002D0D7A">
        <w:rPr>
          <w:rFonts w:ascii="Arial" w:hAnsi="Arial" w:hint="cs"/>
          <w:noProof w:val="0"/>
          <w:rtl/>
        </w:rPr>
        <w:t>בליבי יש ספקות באשר למהימנות גרסתו של המערער לפיה</w:t>
      </w:r>
      <w:r w:rsidR="00FC0916">
        <w:rPr>
          <w:rFonts w:ascii="Arial" w:hAnsi="Arial" w:hint="cs"/>
          <w:noProof w:val="0"/>
          <w:rtl/>
        </w:rPr>
        <w:t>, הצהרת ההון</w:t>
      </w:r>
      <w:r w:rsidR="00A248D2" w:rsidRPr="002D0D7A">
        <w:rPr>
          <w:rFonts w:ascii="Arial" w:hAnsi="Arial" w:hint="cs"/>
          <w:noProof w:val="0"/>
          <w:rtl/>
        </w:rPr>
        <w:t xml:space="preserve"> הוגשה בטעות או באופן</w:t>
      </w:r>
      <w:r w:rsidRPr="002D0D7A">
        <w:rPr>
          <w:rFonts w:ascii="Arial" w:hAnsi="Arial" w:hint="cs"/>
          <w:noProof w:val="0"/>
          <w:rtl/>
        </w:rPr>
        <w:t xml:space="preserve"> </w:t>
      </w:r>
      <w:r w:rsidR="00A248D2" w:rsidRPr="002D0D7A">
        <w:rPr>
          <w:rFonts w:ascii="Arial" w:hAnsi="Arial" w:hint="cs"/>
          <w:noProof w:val="0"/>
          <w:rtl/>
        </w:rPr>
        <w:t>שגוי</w:t>
      </w:r>
      <w:r w:rsidR="00A248D2">
        <w:rPr>
          <w:rFonts w:ascii="Arial" w:hAnsi="Arial" w:hint="cs"/>
          <w:noProof w:val="0"/>
          <w:rtl/>
        </w:rPr>
        <w:t xml:space="preserve"> למס הכנסה. אסביר;</w:t>
      </w:r>
    </w:p>
    <w:p w:rsidR="00665123" w:rsidRDefault="00721853" w:rsidP="00C072F1">
      <w:pPr>
        <w:pStyle w:val="ad"/>
        <w:spacing w:before="240" w:after="120" w:line="360" w:lineRule="auto"/>
        <w:ind w:left="448"/>
        <w:contextualSpacing w:val="0"/>
        <w:jc w:val="both"/>
        <w:rPr>
          <w:rFonts w:ascii="Arial" w:hAnsi="Arial"/>
          <w:noProof w:val="0"/>
        </w:rPr>
      </w:pPr>
      <w:r>
        <w:rPr>
          <w:rFonts w:ascii="Arial" w:hAnsi="Arial" w:hint="cs"/>
          <w:noProof w:val="0"/>
          <w:rtl/>
        </w:rPr>
        <w:t xml:space="preserve">קשה להלום גרסה לפיה, מעת שהחברה הייתה מצויה בהליכים משפטיים, ייחס המערער לעצמו חוב בסדר גודל שקשה לטעות בו. אין עסקינן בטעות </w:t>
      </w:r>
      <w:r w:rsidR="00FC0916">
        <w:rPr>
          <w:rFonts w:ascii="Arial" w:hAnsi="Arial" w:hint="cs"/>
          <w:noProof w:val="0"/>
          <w:rtl/>
        </w:rPr>
        <w:t>בנוגע ל</w:t>
      </w:r>
      <w:r>
        <w:rPr>
          <w:rFonts w:ascii="Arial" w:hAnsi="Arial" w:hint="cs"/>
          <w:noProof w:val="0"/>
          <w:rtl/>
        </w:rPr>
        <w:t>סכום</w:t>
      </w:r>
      <w:r w:rsidR="00FC0916">
        <w:rPr>
          <w:rFonts w:ascii="Arial" w:hAnsi="Arial" w:hint="cs"/>
          <w:noProof w:val="0"/>
          <w:rtl/>
        </w:rPr>
        <w:t xml:space="preserve"> זניח, אלא בסכום מהותי</w:t>
      </w:r>
      <w:r>
        <w:rPr>
          <w:rFonts w:ascii="Arial" w:hAnsi="Arial" w:hint="cs"/>
          <w:noProof w:val="0"/>
          <w:rtl/>
        </w:rPr>
        <w:t xml:space="preserve">.  </w:t>
      </w:r>
    </w:p>
    <w:p w:rsidR="00721853" w:rsidRDefault="00665123" w:rsidP="00C072F1">
      <w:pPr>
        <w:pStyle w:val="ad"/>
        <w:spacing w:before="240" w:after="120" w:line="360" w:lineRule="auto"/>
        <w:ind w:left="448"/>
        <w:contextualSpacing w:val="0"/>
        <w:jc w:val="both"/>
        <w:rPr>
          <w:rFonts w:ascii="Arial" w:hAnsi="Arial"/>
          <w:noProof w:val="0"/>
        </w:rPr>
      </w:pPr>
      <w:r>
        <w:rPr>
          <w:rFonts w:ascii="Arial" w:hAnsi="Arial" w:hint="cs"/>
          <w:noProof w:val="0"/>
          <w:rtl/>
        </w:rPr>
        <w:t xml:space="preserve">ודוק; </w:t>
      </w:r>
      <w:r w:rsidR="00721853">
        <w:rPr>
          <w:rFonts w:ascii="Arial" w:hAnsi="Arial" w:hint="cs"/>
          <w:noProof w:val="0"/>
          <w:rtl/>
        </w:rPr>
        <w:t xml:space="preserve">המערער עצמו </w:t>
      </w:r>
      <w:r w:rsidR="00721853">
        <w:rPr>
          <w:rFonts w:ascii="Arial" w:hAnsi="Arial"/>
          <w:noProof w:val="0"/>
          <w:rtl/>
        </w:rPr>
        <w:t>–</w:t>
      </w:r>
      <w:r w:rsidR="00721853">
        <w:rPr>
          <w:rFonts w:ascii="Arial" w:hAnsi="Arial" w:hint="cs"/>
          <w:noProof w:val="0"/>
          <w:rtl/>
        </w:rPr>
        <w:t xml:space="preserve"> בייחסו לעצמו חוב כלפי החברה </w:t>
      </w:r>
      <w:r w:rsidR="00721853">
        <w:rPr>
          <w:rFonts w:ascii="Arial" w:hAnsi="Arial"/>
          <w:noProof w:val="0"/>
          <w:rtl/>
        </w:rPr>
        <w:t>–</w:t>
      </w:r>
      <w:r w:rsidR="00721853">
        <w:rPr>
          <w:rFonts w:ascii="Arial" w:hAnsi="Arial" w:hint="cs"/>
          <w:noProof w:val="0"/>
          <w:rtl/>
        </w:rPr>
        <w:t xml:space="preserve"> מעיד על עצמו כמי שמסתמך על כרטסת הנהלת החשבונות של החברה, הבלתי מבוקרת, וייחס לעצמו מחצית הסכום, במקום את הסכום האמיתי, לכאורה, כפי שטוען בהליך דנא</w:t>
      </w:r>
      <w:r w:rsidR="006E69C3">
        <w:rPr>
          <w:rFonts w:ascii="Arial" w:hAnsi="Arial" w:hint="cs"/>
          <w:noProof w:val="0"/>
          <w:rtl/>
        </w:rPr>
        <w:t xml:space="preserve"> (לאחר ניכוי</w:t>
      </w:r>
      <w:r w:rsidR="00FC0916">
        <w:rPr>
          <w:rFonts w:ascii="Arial" w:hAnsi="Arial" w:hint="cs"/>
          <w:noProof w:val="0"/>
          <w:rtl/>
        </w:rPr>
        <w:t xml:space="preserve">י </w:t>
      </w:r>
      <w:r>
        <w:rPr>
          <w:rFonts w:ascii="Arial" w:hAnsi="Arial" w:hint="cs"/>
          <w:noProof w:val="0"/>
          <w:rtl/>
        </w:rPr>
        <w:t>החזרים, קיזוזים, יי</w:t>
      </w:r>
      <w:r w:rsidR="006E69C3">
        <w:rPr>
          <w:rFonts w:ascii="Arial" w:hAnsi="Arial" w:hint="cs"/>
          <w:noProof w:val="0"/>
          <w:rtl/>
        </w:rPr>
        <w:t>ח</w:t>
      </w:r>
      <w:r>
        <w:rPr>
          <w:rFonts w:ascii="Arial" w:hAnsi="Arial" w:hint="cs"/>
          <w:noProof w:val="0"/>
          <w:rtl/>
        </w:rPr>
        <w:t>וס משיכות לאחרים</w:t>
      </w:r>
      <w:r w:rsidR="006E69C3">
        <w:rPr>
          <w:rFonts w:ascii="Arial" w:hAnsi="Arial" w:hint="cs"/>
          <w:noProof w:val="0"/>
          <w:rtl/>
        </w:rPr>
        <w:t xml:space="preserve"> וכיו"ב)</w:t>
      </w:r>
      <w:r w:rsidR="00721853">
        <w:rPr>
          <w:rFonts w:ascii="Arial" w:hAnsi="Arial" w:hint="cs"/>
          <w:noProof w:val="0"/>
          <w:rtl/>
        </w:rPr>
        <w:t xml:space="preserve">. הרי את </w:t>
      </w:r>
      <w:r w:rsidR="00FC0916">
        <w:rPr>
          <w:rFonts w:ascii="Arial" w:hAnsi="Arial" w:hint="cs"/>
          <w:noProof w:val="0"/>
          <w:rtl/>
        </w:rPr>
        <w:t>ההחזרים</w:t>
      </w:r>
      <w:r w:rsidR="00721853">
        <w:rPr>
          <w:rFonts w:ascii="Arial" w:hAnsi="Arial" w:hint="cs"/>
          <w:noProof w:val="0"/>
          <w:rtl/>
        </w:rPr>
        <w:t xml:space="preserve"> שהחזיר לחברה היה עליו לשקף בהצהרת ההון</w:t>
      </w:r>
      <w:r>
        <w:rPr>
          <w:rFonts w:ascii="Arial" w:hAnsi="Arial" w:hint="cs"/>
          <w:noProof w:val="0"/>
          <w:rtl/>
        </w:rPr>
        <w:t>,</w:t>
      </w:r>
      <w:r w:rsidR="00721853">
        <w:rPr>
          <w:rFonts w:ascii="Arial" w:hAnsi="Arial" w:hint="cs"/>
          <w:noProof w:val="0"/>
          <w:rtl/>
        </w:rPr>
        <w:t xml:space="preserve"> שהגיש הוא עצמו לאחר כ-3 שנים משנת המס 2012</w:t>
      </w:r>
      <w:r>
        <w:rPr>
          <w:rFonts w:ascii="Arial" w:hAnsi="Arial" w:hint="cs"/>
          <w:noProof w:val="0"/>
          <w:rtl/>
        </w:rPr>
        <w:t>,</w:t>
      </w:r>
      <w:r w:rsidR="00721853">
        <w:rPr>
          <w:rFonts w:ascii="Arial" w:hAnsi="Arial" w:hint="cs"/>
          <w:noProof w:val="0"/>
          <w:rtl/>
        </w:rPr>
        <w:t xml:space="preserve"> עליה הצהיר.</w:t>
      </w:r>
    </w:p>
    <w:p w:rsidR="00E20119" w:rsidRDefault="00E20119"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הבה ננתח את צעדיו של המערער בהגשת </w:t>
      </w:r>
      <w:r w:rsidR="00B57E3C">
        <w:rPr>
          <w:rFonts w:ascii="Arial" w:hAnsi="Arial" w:hint="cs"/>
          <w:noProof w:val="0"/>
          <w:rtl/>
        </w:rPr>
        <w:t>הצהרת</w:t>
      </w:r>
      <w:r>
        <w:rPr>
          <w:rFonts w:ascii="Arial" w:hAnsi="Arial" w:hint="cs"/>
          <w:noProof w:val="0"/>
          <w:rtl/>
        </w:rPr>
        <w:t xml:space="preserve"> ההון שהוגשה על ידו</w:t>
      </w:r>
      <w:r w:rsidR="006E69C3">
        <w:rPr>
          <w:rFonts w:ascii="Arial" w:hAnsi="Arial" w:hint="cs"/>
          <w:noProof w:val="0"/>
          <w:rtl/>
        </w:rPr>
        <w:t xml:space="preserve"> -</w:t>
      </w:r>
      <w:r>
        <w:rPr>
          <w:rFonts w:ascii="Arial" w:hAnsi="Arial" w:hint="cs"/>
          <w:noProof w:val="0"/>
          <w:rtl/>
        </w:rPr>
        <w:t xml:space="preserve"> ליום 31.12.2021;</w:t>
      </w:r>
    </w:p>
    <w:p w:rsidR="00E078C1" w:rsidRPr="00B57E3C" w:rsidRDefault="000B0ADD"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המערער טוען לשתי טענות </w:t>
      </w:r>
      <w:r>
        <w:rPr>
          <w:rFonts w:ascii="Arial" w:hAnsi="Arial"/>
          <w:noProof w:val="0"/>
          <w:rtl/>
        </w:rPr>
        <w:t>–</w:t>
      </w:r>
      <w:r>
        <w:rPr>
          <w:rFonts w:ascii="Arial" w:hAnsi="Arial" w:hint="cs"/>
          <w:noProof w:val="0"/>
          <w:rtl/>
        </w:rPr>
        <w:t xml:space="preserve"> כדלקמן:</w:t>
      </w:r>
      <w:r w:rsidR="00B57E3C">
        <w:rPr>
          <w:rFonts w:ascii="Arial" w:hAnsi="Arial" w:hint="cs"/>
          <w:noProof w:val="0"/>
          <w:rtl/>
        </w:rPr>
        <w:t xml:space="preserve"> </w:t>
      </w:r>
      <w:r w:rsidRPr="00B57E3C">
        <w:rPr>
          <w:rFonts w:ascii="Arial" w:hAnsi="Arial" w:hint="cs"/>
          <w:noProof w:val="0"/>
          <w:rtl/>
        </w:rPr>
        <w:t>נתוני הצה</w:t>
      </w:r>
      <w:r w:rsidR="001106BC">
        <w:rPr>
          <w:rFonts w:ascii="Arial" w:hAnsi="Arial" w:hint="cs"/>
          <w:noProof w:val="0"/>
          <w:rtl/>
        </w:rPr>
        <w:t>רת ההון</w:t>
      </w:r>
      <w:r w:rsidRPr="00B57E3C">
        <w:rPr>
          <w:rFonts w:ascii="Arial" w:hAnsi="Arial" w:hint="cs"/>
          <w:noProof w:val="0"/>
          <w:rtl/>
        </w:rPr>
        <w:t xml:space="preserve"> ביחס לסעיף 'זכאים' נעשה בטעות ובתום לב;</w:t>
      </w:r>
      <w:r w:rsidR="00B57E3C">
        <w:rPr>
          <w:rFonts w:ascii="Arial" w:hAnsi="Arial" w:hint="cs"/>
          <w:noProof w:val="0"/>
          <w:rtl/>
        </w:rPr>
        <w:t xml:space="preserve"> </w:t>
      </w:r>
      <w:r w:rsidRPr="00B57E3C">
        <w:rPr>
          <w:rFonts w:ascii="Arial" w:hAnsi="Arial" w:hint="cs"/>
          <w:noProof w:val="0"/>
          <w:rtl/>
        </w:rPr>
        <w:t>חל ער</w:t>
      </w:r>
      <w:r w:rsidR="00E078C1" w:rsidRPr="00B57E3C">
        <w:rPr>
          <w:rFonts w:ascii="Arial" w:hAnsi="Arial" w:hint="cs"/>
          <w:noProof w:val="0"/>
          <w:rtl/>
        </w:rPr>
        <w:t>בו</w:t>
      </w:r>
      <w:r w:rsidRPr="00B57E3C">
        <w:rPr>
          <w:rFonts w:ascii="Arial" w:hAnsi="Arial" w:hint="cs"/>
          <w:noProof w:val="0"/>
          <w:rtl/>
        </w:rPr>
        <w:t xml:space="preserve">ב נכסים וממילא החברה וחברת "רם" חד הם </w:t>
      </w:r>
      <w:r w:rsidRPr="00B57E3C">
        <w:rPr>
          <w:rFonts w:ascii="Arial" w:hAnsi="Arial"/>
          <w:noProof w:val="0"/>
          <w:rtl/>
        </w:rPr>
        <w:t>–</w:t>
      </w:r>
      <w:r w:rsidRPr="00B57E3C">
        <w:rPr>
          <w:rFonts w:ascii="Arial" w:hAnsi="Arial" w:hint="cs"/>
          <w:noProof w:val="0"/>
          <w:rtl/>
        </w:rPr>
        <w:t xml:space="preserve"> על כן, סכום הזכאים (ביחס לחברה) מתקזז, לכאורה, עם סכום 'חייבים' יתרת הזכות בחברת 'רם';</w:t>
      </w:r>
      <w:r w:rsidR="00E20119" w:rsidRPr="00B57E3C">
        <w:rPr>
          <w:rFonts w:ascii="Arial" w:hAnsi="Arial" w:hint="cs"/>
          <w:noProof w:val="0"/>
          <w:rtl/>
        </w:rPr>
        <w:t xml:space="preserve"> </w:t>
      </w:r>
      <w:r w:rsidRPr="00B57E3C">
        <w:rPr>
          <w:rFonts w:ascii="Arial" w:hAnsi="Arial" w:hint="cs"/>
          <w:noProof w:val="0"/>
          <w:rtl/>
        </w:rPr>
        <w:t>בהקשר לטענות לעיל, טען המערער כי הכספים מהחברה נמשכו על ידי מאן דהו (המערער, אחיו, אביו המנוח ואחרים), והועברו אל חברת 'רם' לשם השקעה, פירעון הלוואות וכיו"ב.</w:t>
      </w:r>
      <w:r w:rsidR="00B57E3C">
        <w:rPr>
          <w:rFonts w:ascii="Arial" w:hAnsi="Arial" w:hint="cs"/>
          <w:noProof w:val="0"/>
          <w:rtl/>
        </w:rPr>
        <w:t xml:space="preserve"> </w:t>
      </w:r>
      <w:r w:rsidR="00E078C1" w:rsidRPr="00B57E3C">
        <w:rPr>
          <w:rFonts w:ascii="Arial" w:hAnsi="Arial" w:hint="cs"/>
          <w:noProof w:val="0"/>
          <w:rtl/>
        </w:rPr>
        <w:t xml:space="preserve">כמו כן, </w:t>
      </w:r>
      <w:r w:rsidR="008E0F56" w:rsidRPr="00B57E3C">
        <w:rPr>
          <w:rFonts w:ascii="Arial" w:hAnsi="Arial" w:hint="cs"/>
          <w:noProof w:val="0"/>
          <w:rtl/>
        </w:rPr>
        <w:t>המ</w:t>
      </w:r>
      <w:r w:rsidR="00B57E3C">
        <w:rPr>
          <w:rFonts w:ascii="Arial" w:hAnsi="Arial" w:hint="cs"/>
          <w:noProof w:val="0"/>
          <w:rtl/>
        </w:rPr>
        <w:t>ערער טען כי לאחר התוצאה המשפטית</w:t>
      </w:r>
      <w:r w:rsidR="008E0F56" w:rsidRPr="00B57E3C">
        <w:rPr>
          <w:rFonts w:ascii="Arial" w:hAnsi="Arial" w:hint="cs"/>
          <w:noProof w:val="0"/>
          <w:rtl/>
        </w:rPr>
        <w:t xml:space="preserve"> בהליכים שבין בני המשפחה, יסדיר את עניין ההלוואה של חברת 'רם' מהחברה </w:t>
      </w:r>
      <w:r w:rsidR="008E0F56" w:rsidRPr="00B57E3C">
        <w:rPr>
          <w:rFonts w:ascii="Arial" w:hAnsi="Arial"/>
          <w:noProof w:val="0"/>
          <w:rtl/>
        </w:rPr>
        <w:t>–</w:t>
      </w:r>
      <w:r w:rsidR="008E0F56" w:rsidRPr="00B57E3C">
        <w:rPr>
          <w:rFonts w:ascii="Arial" w:hAnsi="Arial" w:hint="cs"/>
          <w:noProof w:val="0"/>
          <w:rtl/>
        </w:rPr>
        <w:t xml:space="preserve"> אלו הכספים שהועברו אליה.</w:t>
      </w:r>
    </w:p>
    <w:p w:rsidR="000B0ADD" w:rsidRDefault="008357CC"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כפי האמור לעיל, קשה להלום גר</w:t>
      </w:r>
      <w:r w:rsidR="00DD34BA">
        <w:rPr>
          <w:rFonts w:ascii="Arial" w:hAnsi="Arial" w:hint="cs"/>
          <w:noProof w:val="0"/>
          <w:rtl/>
        </w:rPr>
        <w:t xml:space="preserve">סת המערער לפיה הנתונים </w:t>
      </w:r>
      <w:r w:rsidR="00B57E3C">
        <w:rPr>
          <w:rFonts w:ascii="Arial" w:hAnsi="Arial" w:hint="cs"/>
          <w:noProof w:val="0"/>
          <w:rtl/>
        </w:rPr>
        <w:t>בהצהרת ההון</w:t>
      </w:r>
      <w:r w:rsidR="00DD34BA">
        <w:rPr>
          <w:rFonts w:ascii="Arial" w:hAnsi="Arial" w:hint="cs"/>
          <w:noProof w:val="0"/>
          <w:rtl/>
        </w:rPr>
        <w:t xml:space="preserve"> </w:t>
      </w:r>
      <w:r w:rsidR="001106BC">
        <w:rPr>
          <w:rFonts w:ascii="Arial" w:hAnsi="Arial" w:hint="cs"/>
          <w:noProof w:val="0"/>
          <w:rtl/>
        </w:rPr>
        <w:t>הוצהרו</w:t>
      </w:r>
      <w:r w:rsidR="00DD34BA">
        <w:rPr>
          <w:rFonts w:ascii="Arial" w:hAnsi="Arial" w:hint="cs"/>
          <w:noProof w:val="0"/>
          <w:rtl/>
        </w:rPr>
        <w:t xml:space="preserve"> בתום לב; אין אני מקבל כי אדם שלא ודאי לו כי חב הוא לא</w:t>
      </w:r>
      <w:r w:rsidR="006E69C3">
        <w:rPr>
          <w:rFonts w:ascii="Arial" w:hAnsi="Arial" w:hint="cs"/>
          <w:noProof w:val="0"/>
          <w:rtl/>
        </w:rPr>
        <w:t>דם א</w:t>
      </w:r>
      <w:r w:rsidR="00DD34BA">
        <w:rPr>
          <w:rFonts w:ascii="Arial" w:hAnsi="Arial" w:hint="cs"/>
          <w:noProof w:val="0"/>
          <w:rtl/>
        </w:rPr>
        <w:t>חר סך מסוים</w:t>
      </w:r>
      <w:r w:rsidR="006E69C3">
        <w:rPr>
          <w:rFonts w:ascii="Arial" w:hAnsi="Arial" w:hint="cs"/>
          <w:noProof w:val="0"/>
          <w:rtl/>
        </w:rPr>
        <w:t>,</w:t>
      </w:r>
      <w:r w:rsidR="00DD34BA">
        <w:rPr>
          <w:rFonts w:ascii="Arial" w:hAnsi="Arial" w:hint="cs"/>
          <w:noProof w:val="0"/>
          <w:rtl/>
        </w:rPr>
        <w:t xml:space="preserve"> בפרט </w:t>
      </w:r>
      <w:r w:rsidR="006E69C3">
        <w:rPr>
          <w:rFonts w:ascii="Arial" w:hAnsi="Arial" w:hint="cs"/>
          <w:noProof w:val="0"/>
          <w:rtl/>
        </w:rPr>
        <w:t>עת</w:t>
      </w:r>
      <w:r w:rsidR="00DD34BA">
        <w:rPr>
          <w:rFonts w:ascii="Arial" w:hAnsi="Arial" w:hint="cs"/>
          <w:noProof w:val="0"/>
          <w:rtl/>
        </w:rPr>
        <w:t xml:space="preserve"> מצוי הוא בהליך משפטי עם בני משפחתו על אותם נכסים שדרש בעלות עליהם או טוען לחלקו בהם</w:t>
      </w:r>
      <w:r w:rsidR="004157E4">
        <w:rPr>
          <w:rFonts w:ascii="Arial" w:hAnsi="Arial" w:hint="cs"/>
          <w:noProof w:val="0"/>
          <w:rtl/>
        </w:rPr>
        <w:t>,</w:t>
      </w:r>
      <w:r w:rsidR="00DD34BA">
        <w:rPr>
          <w:rFonts w:ascii="Arial" w:hAnsi="Arial" w:hint="cs"/>
          <w:noProof w:val="0"/>
          <w:rtl/>
        </w:rPr>
        <w:t xml:space="preserve"> יזק</w:t>
      </w:r>
      <w:r w:rsidR="00B57E3C">
        <w:rPr>
          <w:rFonts w:ascii="Arial" w:hAnsi="Arial" w:hint="cs"/>
          <w:noProof w:val="0"/>
          <w:rtl/>
        </w:rPr>
        <w:t>וף לחובתו סכום גבוה מאוד של חוב</w:t>
      </w:r>
      <w:r w:rsidR="00DD34BA">
        <w:rPr>
          <w:rFonts w:ascii="Arial" w:hAnsi="Arial" w:hint="cs"/>
          <w:noProof w:val="0"/>
          <w:rtl/>
        </w:rPr>
        <w:t xml:space="preserve"> כלפי חברה, שלטענתו לא הוא משך את הכספים אלא אביו (או הוא במצוות אביו המנוח), אחיו ואחרים.</w:t>
      </w:r>
      <w:r>
        <w:rPr>
          <w:rFonts w:ascii="Arial" w:hAnsi="Arial" w:hint="cs"/>
          <w:noProof w:val="0"/>
          <w:rtl/>
        </w:rPr>
        <w:t xml:space="preserve"> </w:t>
      </w:r>
      <w:r w:rsidR="00DD34BA">
        <w:rPr>
          <w:rFonts w:ascii="Arial" w:hAnsi="Arial" w:hint="cs"/>
          <w:noProof w:val="0"/>
          <w:rtl/>
        </w:rPr>
        <w:t>פעולה זו נוגדת את שורת ההיגיון, לפיה אין אדם מחייב את עצמו על מה שהוא בוודאי מודע לכך כי לא חב בו וכי המשיכות לא בוצעו על ידו.</w:t>
      </w:r>
    </w:p>
    <w:p w:rsidR="00652091" w:rsidRDefault="00B57E3C"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הגע עצמך; המערער ט</w:t>
      </w:r>
      <w:r w:rsidR="00DD34BA">
        <w:rPr>
          <w:rFonts w:ascii="Arial" w:hAnsi="Arial" w:hint="cs"/>
          <w:noProof w:val="0"/>
          <w:rtl/>
        </w:rPr>
        <w:t>ען כי רוב ככל המשיכות בוצעו עד לסוף שנת 2012, וכי אלו נע</w:t>
      </w:r>
      <w:r>
        <w:rPr>
          <w:rFonts w:ascii="Arial" w:hAnsi="Arial" w:hint="cs"/>
          <w:noProof w:val="0"/>
          <w:rtl/>
        </w:rPr>
        <w:t>שו על  ידי אביו המנוח. מעבר לכך</w:t>
      </w:r>
      <w:r w:rsidR="00DD34BA">
        <w:rPr>
          <w:rFonts w:ascii="Arial" w:hAnsi="Arial" w:hint="cs"/>
          <w:noProof w:val="0"/>
          <w:rtl/>
        </w:rPr>
        <w:t xml:space="preserve"> שהמערער לא הוכיח אף לכאורה על ציווי</w:t>
      </w:r>
      <w:r w:rsidR="00045F07">
        <w:rPr>
          <w:rFonts w:ascii="Arial" w:hAnsi="Arial" w:hint="cs"/>
          <w:noProof w:val="0"/>
          <w:rtl/>
        </w:rPr>
        <w:t>ו של</w:t>
      </w:r>
      <w:r w:rsidR="00DD34BA">
        <w:rPr>
          <w:rFonts w:ascii="Arial" w:hAnsi="Arial" w:hint="cs"/>
          <w:noProof w:val="0"/>
          <w:rtl/>
        </w:rPr>
        <w:t xml:space="preserve"> האב </w:t>
      </w:r>
      <w:r w:rsidR="00045F07">
        <w:rPr>
          <w:rFonts w:ascii="Arial" w:hAnsi="Arial" w:hint="cs"/>
          <w:noProof w:val="0"/>
          <w:rtl/>
        </w:rPr>
        <w:t xml:space="preserve">המנוח </w:t>
      </w:r>
      <w:r w:rsidR="00DD34BA">
        <w:rPr>
          <w:rFonts w:ascii="Arial" w:hAnsi="Arial" w:hint="cs"/>
          <w:noProof w:val="0"/>
          <w:rtl/>
        </w:rPr>
        <w:t xml:space="preserve">או </w:t>
      </w:r>
      <w:r w:rsidR="00045F07">
        <w:rPr>
          <w:rFonts w:ascii="Arial" w:hAnsi="Arial" w:hint="cs"/>
          <w:noProof w:val="0"/>
          <w:rtl/>
        </w:rPr>
        <w:t xml:space="preserve">על </w:t>
      </w:r>
      <w:r w:rsidR="00DD34BA">
        <w:rPr>
          <w:rFonts w:ascii="Arial" w:hAnsi="Arial" w:hint="cs"/>
          <w:noProof w:val="0"/>
          <w:rtl/>
        </w:rPr>
        <w:t>נוהל משיכ</w:t>
      </w:r>
      <w:r w:rsidR="007E32BA">
        <w:rPr>
          <w:rFonts w:ascii="Arial" w:hAnsi="Arial" w:hint="cs"/>
          <w:noProof w:val="0"/>
          <w:rtl/>
        </w:rPr>
        <w:t xml:space="preserve">ות במצוותו או פקודתו של האב המנוח </w:t>
      </w:r>
      <w:r w:rsidR="007E32BA">
        <w:rPr>
          <w:rFonts w:ascii="Arial" w:hAnsi="Arial"/>
          <w:noProof w:val="0"/>
          <w:rtl/>
        </w:rPr>
        <w:t>–</w:t>
      </w:r>
      <w:r w:rsidR="007E32BA">
        <w:rPr>
          <w:rFonts w:ascii="Arial" w:hAnsi="Arial" w:hint="cs"/>
          <w:noProof w:val="0"/>
          <w:rtl/>
        </w:rPr>
        <w:t xml:space="preserve"> והרי אין קל מלהטיל את החובה על אדם שאיננו פה עמנו היום </w:t>
      </w:r>
      <w:r w:rsidR="007E32BA">
        <w:rPr>
          <w:rFonts w:ascii="Arial" w:hAnsi="Arial"/>
          <w:noProof w:val="0"/>
          <w:rtl/>
        </w:rPr>
        <w:t>–</w:t>
      </w:r>
      <w:r w:rsidR="007E32BA">
        <w:rPr>
          <w:rFonts w:ascii="Arial" w:hAnsi="Arial" w:hint="cs"/>
          <w:noProof w:val="0"/>
          <w:rtl/>
        </w:rPr>
        <w:t xml:space="preserve"> המערער אף לא הציג תשתית לכאורית כי המשיכות בוצעו על ידי אחרים. </w:t>
      </w:r>
      <w:r>
        <w:rPr>
          <w:rFonts w:ascii="Arial" w:hAnsi="Arial" w:hint="cs"/>
          <w:noProof w:val="0"/>
          <w:rtl/>
        </w:rPr>
        <w:t>המערער אף</w:t>
      </w:r>
      <w:r w:rsidR="00652091">
        <w:rPr>
          <w:rFonts w:ascii="Arial" w:hAnsi="Arial" w:hint="cs"/>
          <w:noProof w:val="0"/>
          <w:rtl/>
        </w:rPr>
        <w:t xml:space="preserve"> ה</w:t>
      </w:r>
      <w:r>
        <w:rPr>
          <w:rFonts w:ascii="Arial" w:hAnsi="Arial" w:hint="cs"/>
          <w:noProof w:val="0"/>
          <w:rtl/>
        </w:rPr>
        <w:t>ד</w:t>
      </w:r>
      <w:r w:rsidR="00652091">
        <w:rPr>
          <w:rFonts w:ascii="Arial" w:hAnsi="Arial" w:hint="cs"/>
          <w:noProof w:val="0"/>
          <w:rtl/>
        </w:rPr>
        <w:t>גיש בהליך הפש"ר, כי א</w:t>
      </w:r>
      <w:r w:rsidR="00CE19A8">
        <w:rPr>
          <w:rFonts w:ascii="Arial" w:hAnsi="Arial" w:hint="cs"/>
          <w:noProof w:val="0"/>
          <w:rtl/>
        </w:rPr>
        <w:t>יננו בקשר עם</w:t>
      </w:r>
      <w:r>
        <w:rPr>
          <w:rFonts w:ascii="Arial" w:hAnsi="Arial" w:hint="cs"/>
          <w:noProof w:val="0"/>
          <w:rtl/>
        </w:rPr>
        <w:t xml:space="preserve"> אביו חודשים ספורים לפני פטירתו,</w:t>
      </w:r>
      <w:r w:rsidR="00CE19A8">
        <w:rPr>
          <w:rFonts w:ascii="Arial" w:hAnsi="Arial" w:hint="cs"/>
          <w:noProof w:val="0"/>
          <w:rtl/>
        </w:rPr>
        <w:t xml:space="preserve"> משמע כי מזה שנים שהמערער מבצע משיכות על דעת עצמו ולא במצוות אביו המנוח.</w:t>
      </w:r>
    </w:p>
    <w:p w:rsidR="00DD34BA" w:rsidRDefault="00B57E3C"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הצהרת ההון</w:t>
      </w:r>
      <w:r w:rsidR="00045F07">
        <w:rPr>
          <w:rFonts w:ascii="Arial" w:hAnsi="Arial" w:hint="cs"/>
          <w:noProof w:val="0"/>
          <w:rtl/>
        </w:rPr>
        <w:t xml:space="preserve"> הוגשה ביום 23 באוגוסט 2015</w:t>
      </w:r>
      <w:r>
        <w:rPr>
          <w:rFonts w:ascii="Arial" w:hAnsi="Arial" w:hint="cs"/>
          <w:noProof w:val="0"/>
          <w:rtl/>
        </w:rPr>
        <w:t xml:space="preserve">, כשלוש </w:t>
      </w:r>
      <w:r w:rsidR="00045F07">
        <w:rPr>
          <w:rFonts w:ascii="Arial" w:hAnsi="Arial" w:hint="cs"/>
          <w:noProof w:val="0"/>
          <w:rtl/>
        </w:rPr>
        <w:t>שנים לאחר שנת המס המדווח</w:t>
      </w:r>
      <w:r w:rsidR="00C22002">
        <w:rPr>
          <w:rFonts w:ascii="Arial" w:hAnsi="Arial" w:hint="cs"/>
          <w:noProof w:val="0"/>
          <w:rtl/>
        </w:rPr>
        <w:t>ת</w:t>
      </w:r>
      <w:r w:rsidR="00045F07">
        <w:rPr>
          <w:rFonts w:ascii="Arial" w:hAnsi="Arial" w:hint="cs"/>
          <w:noProof w:val="0"/>
          <w:rtl/>
        </w:rPr>
        <w:t xml:space="preserve"> (2012) </w:t>
      </w:r>
      <w:r w:rsidR="00045F07">
        <w:rPr>
          <w:rFonts w:ascii="Arial" w:hAnsi="Arial"/>
          <w:noProof w:val="0"/>
          <w:rtl/>
        </w:rPr>
        <w:t>–</w:t>
      </w:r>
      <w:r w:rsidR="00045F07">
        <w:rPr>
          <w:rFonts w:ascii="Arial" w:hAnsi="Arial" w:hint="cs"/>
          <w:noProof w:val="0"/>
          <w:rtl/>
        </w:rPr>
        <w:t xml:space="preserve"> האם המערער, כמנהל החברה מזה שנים, איש עסקים המבצע השקעות לטענתו, </w:t>
      </w:r>
      <w:r>
        <w:rPr>
          <w:rFonts w:ascii="Arial" w:hAnsi="Arial" w:hint="cs"/>
          <w:noProof w:val="0"/>
          <w:rtl/>
        </w:rPr>
        <w:t xml:space="preserve">לא היה מודע </w:t>
      </w:r>
      <w:r w:rsidR="00C22002">
        <w:rPr>
          <w:rFonts w:ascii="Arial" w:hAnsi="Arial" w:hint="cs"/>
          <w:noProof w:val="0"/>
          <w:rtl/>
        </w:rPr>
        <w:t xml:space="preserve">כי אביו הוא זה </w:t>
      </w:r>
      <w:r w:rsidR="00045F07">
        <w:rPr>
          <w:rFonts w:ascii="Arial" w:hAnsi="Arial" w:hint="cs"/>
          <w:noProof w:val="0"/>
          <w:rtl/>
        </w:rPr>
        <w:t>שמ</w:t>
      </w:r>
      <w:r w:rsidR="00C22002">
        <w:rPr>
          <w:rFonts w:ascii="Arial" w:hAnsi="Arial" w:hint="cs"/>
          <w:noProof w:val="0"/>
          <w:rtl/>
        </w:rPr>
        <w:t>ש</w:t>
      </w:r>
      <w:r w:rsidR="00045F07">
        <w:rPr>
          <w:rFonts w:ascii="Arial" w:hAnsi="Arial" w:hint="cs"/>
          <w:noProof w:val="0"/>
          <w:rtl/>
        </w:rPr>
        <w:t>ך</w:t>
      </w:r>
      <w:r w:rsidR="00C22002">
        <w:rPr>
          <w:rFonts w:ascii="Arial" w:hAnsi="Arial" w:hint="cs"/>
          <w:noProof w:val="0"/>
          <w:rtl/>
        </w:rPr>
        <w:t xml:space="preserve"> את הכספים</w:t>
      </w:r>
      <w:r>
        <w:rPr>
          <w:rFonts w:ascii="Arial" w:hAnsi="Arial" w:hint="cs"/>
          <w:noProof w:val="0"/>
          <w:rtl/>
        </w:rPr>
        <w:t>?</w:t>
      </w:r>
      <w:r w:rsidR="00045F07">
        <w:rPr>
          <w:rFonts w:ascii="Arial" w:hAnsi="Arial" w:hint="cs"/>
          <w:noProof w:val="0"/>
          <w:rtl/>
        </w:rPr>
        <w:t xml:space="preserve"> הרי טענתו </w:t>
      </w:r>
      <w:r>
        <w:rPr>
          <w:rFonts w:ascii="Arial" w:hAnsi="Arial" w:hint="cs"/>
          <w:noProof w:val="0"/>
          <w:rtl/>
        </w:rPr>
        <w:t xml:space="preserve">הינה, </w:t>
      </w:r>
      <w:r w:rsidR="00045F07">
        <w:rPr>
          <w:rFonts w:ascii="Arial" w:hAnsi="Arial" w:hint="cs"/>
          <w:noProof w:val="0"/>
          <w:rtl/>
        </w:rPr>
        <w:t>כי הוא עצמו משך במצוות אביו או בשמו. אם כן</w:t>
      </w:r>
      <w:r w:rsidR="0043095C">
        <w:rPr>
          <w:rFonts w:ascii="Arial" w:hAnsi="Arial" w:hint="cs"/>
          <w:noProof w:val="0"/>
          <w:rtl/>
        </w:rPr>
        <w:t>, מדוע אפוא ז</w:t>
      </w:r>
      <w:r w:rsidR="00045F07">
        <w:rPr>
          <w:rFonts w:ascii="Arial" w:hAnsi="Arial" w:hint="cs"/>
          <w:noProof w:val="0"/>
          <w:rtl/>
        </w:rPr>
        <w:t xml:space="preserve">קף את אותן משיכות שביצע בשביל אביו או בשמו </w:t>
      </w:r>
      <w:r w:rsidR="00C22002">
        <w:rPr>
          <w:rFonts w:ascii="Arial" w:hAnsi="Arial" w:hint="cs"/>
          <w:noProof w:val="0"/>
          <w:rtl/>
        </w:rPr>
        <w:t xml:space="preserve">- </w:t>
      </w:r>
      <w:r w:rsidR="00045F07">
        <w:rPr>
          <w:rFonts w:ascii="Arial" w:hAnsi="Arial" w:hint="cs"/>
          <w:noProof w:val="0"/>
          <w:rtl/>
        </w:rPr>
        <w:t>לעצמו. זו תמיהה שהמערער לא השיב עליה מעבר לטענה לאקונית לפיה הרישום נעשה בטעות</w:t>
      </w:r>
      <w:r w:rsidR="0043095C">
        <w:rPr>
          <w:rFonts w:ascii="Arial" w:hAnsi="Arial" w:hint="cs"/>
          <w:noProof w:val="0"/>
          <w:rtl/>
        </w:rPr>
        <w:t>,</w:t>
      </w:r>
      <w:r w:rsidR="00045F07">
        <w:rPr>
          <w:rFonts w:ascii="Arial" w:hAnsi="Arial" w:hint="cs"/>
          <w:noProof w:val="0"/>
          <w:rtl/>
        </w:rPr>
        <w:t xml:space="preserve"> בחוסר שימת לב ובשגגה.</w:t>
      </w:r>
    </w:p>
    <w:p w:rsidR="007E32BA" w:rsidRDefault="007E32BA"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אם כנים </w:t>
      </w:r>
      <w:r w:rsidR="0043095C">
        <w:rPr>
          <w:rFonts w:ascii="Arial" w:hAnsi="Arial" w:hint="cs"/>
          <w:noProof w:val="0"/>
          <w:rtl/>
        </w:rPr>
        <w:t xml:space="preserve">היו </w:t>
      </w:r>
      <w:r>
        <w:rPr>
          <w:rFonts w:ascii="Arial" w:hAnsi="Arial" w:hint="cs"/>
          <w:noProof w:val="0"/>
          <w:rtl/>
        </w:rPr>
        <w:t xml:space="preserve">דבריו של המערער </w:t>
      </w:r>
      <w:r>
        <w:rPr>
          <w:rFonts w:ascii="Arial" w:hAnsi="Arial"/>
          <w:noProof w:val="0"/>
          <w:rtl/>
        </w:rPr>
        <w:t>–</w:t>
      </w:r>
      <w:r>
        <w:rPr>
          <w:rFonts w:ascii="Arial" w:hAnsi="Arial" w:hint="cs"/>
          <w:noProof w:val="0"/>
          <w:rtl/>
        </w:rPr>
        <w:t xml:space="preserve"> כי אביו המנוח ואחיו הם אלו שמשכו את רוב המשיכות </w:t>
      </w:r>
      <w:r>
        <w:rPr>
          <w:rFonts w:ascii="Arial" w:hAnsi="Arial" w:hint="eastAsia"/>
          <w:noProof w:val="0"/>
          <w:rtl/>
        </w:rPr>
        <w:t>–</w:t>
      </w:r>
      <w:r>
        <w:rPr>
          <w:rFonts w:ascii="Arial" w:hAnsi="Arial" w:hint="cs"/>
          <w:noProof w:val="0"/>
          <w:rtl/>
        </w:rPr>
        <w:t xml:space="preserve"> לא היה לו להסתפק ברישום </w:t>
      </w:r>
      <w:r w:rsidR="0043095C">
        <w:rPr>
          <w:rFonts w:ascii="Arial" w:hAnsi="Arial" w:hint="cs"/>
          <w:noProof w:val="0"/>
          <w:rtl/>
        </w:rPr>
        <w:t>בהצהרת ההון</w:t>
      </w:r>
      <w:r>
        <w:rPr>
          <w:rFonts w:ascii="Arial" w:hAnsi="Arial" w:hint="cs"/>
          <w:noProof w:val="0"/>
          <w:rtl/>
        </w:rPr>
        <w:t xml:space="preserve"> של מחצית הסכום</w:t>
      </w:r>
      <w:r w:rsidR="00045F07">
        <w:rPr>
          <w:rFonts w:ascii="Arial" w:hAnsi="Arial" w:hint="cs"/>
          <w:noProof w:val="0"/>
          <w:rtl/>
        </w:rPr>
        <w:t xml:space="preserve">, אלא להפחית את הסכום עד ליתרה בה </w:t>
      </w:r>
      <w:r w:rsidR="00D641CC">
        <w:rPr>
          <w:rFonts w:ascii="Arial" w:hAnsi="Arial" w:hint="cs"/>
          <w:noProof w:val="0"/>
          <w:rtl/>
        </w:rPr>
        <w:t xml:space="preserve">הוא שלם עם עצמו כי </w:t>
      </w:r>
      <w:r w:rsidR="0043095C">
        <w:rPr>
          <w:rFonts w:ascii="Arial" w:hAnsi="Arial" w:hint="cs"/>
          <w:noProof w:val="0"/>
          <w:rtl/>
        </w:rPr>
        <w:t xml:space="preserve">רק אותה הוא </w:t>
      </w:r>
      <w:r w:rsidR="00D641CC">
        <w:rPr>
          <w:rFonts w:ascii="Arial" w:hAnsi="Arial" w:hint="cs"/>
          <w:noProof w:val="0"/>
          <w:rtl/>
        </w:rPr>
        <w:t>חב לחברה</w:t>
      </w:r>
      <w:r>
        <w:rPr>
          <w:rFonts w:ascii="Arial" w:hAnsi="Arial" w:hint="cs"/>
          <w:noProof w:val="0"/>
          <w:rtl/>
        </w:rPr>
        <w:t>.</w:t>
      </w:r>
    </w:p>
    <w:p w:rsidR="007E32BA" w:rsidRDefault="0043095C"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נראה</w:t>
      </w:r>
      <w:r w:rsidR="001106BC">
        <w:rPr>
          <w:rFonts w:ascii="Arial" w:hAnsi="Arial" w:hint="cs"/>
          <w:noProof w:val="0"/>
          <w:rtl/>
        </w:rPr>
        <w:t>,</w:t>
      </w:r>
      <w:r>
        <w:rPr>
          <w:rFonts w:ascii="Arial" w:hAnsi="Arial" w:hint="cs"/>
          <w:noProof w:val="0"/>
          <w:rtl/>
        </w:rPr>
        <w:t xml:space="preserve"> אפוא, </w:t>
      </w:r>
      <w:r w:rsidR="007E32BA">
        <w:rPr>
          <w:rFonts w:ascii="Arial" w:hAnsi="Arial" w:hint="cs"/>
          <w:noProof w:val="0"/>
          <w:rtl/>
        </w:rPr>
        <w:t xml:space="preserve">שהמערער לא בכדי רשם את הנתון לפיו חב הוא כלפי החברה </w:t>
      </w:r>
      <w:r w:rsidR="00D641CC">
        <w:rPr>
          <w:rFonts w:ascii="Arial" w:hAnsi="Arial" w:hint="cs"/>
          <w:noProof w:val="0"/>
          <w:rtl/>
        </w:rPr>
        <w:t xml:space="preserve">סכום </w:t>
      </w:r>
      <w:r w:rsidR="007E32BA">
        <w:rPr>
          <w:rFonts w:ascii="Arial" w:hAnsi="Arial" w:hint="cs"/>
          <w:noProof w:val="0"/>
          <w:rtl/>
        </w:rPr>
        <w:t>בסך של 4,419,463 ₪ (נכון ליום 31.12.20212)</w:t>
      </w:r>
      <w:r w:rsidR="000602CD">
        <w:rPr>
          <w:rFonts w:ascii="Arial" w:hAnsi="Arial" w:hint="cs"/>
          <w:noProof w:val="0"/>
          <w:rtl/>
        </w:rPr>
        <w:t xml:space="preserve"> וזקף לחובו כמחצית מהסכום</w:t>
      </w:r>
      <w:r w:rsidR="00D641CC">
        <w:rPr>
          <w:rFonts w:ascii="Arial" w:hAnsi="Arial" w:hint="cs"/>
          <w:noProof w:val="0"/>
          <w:rtl/>
        </w:rPr>
        <w:t xml:space="preserve"> המוצג בכרטסת</w:t>
      </w:r>
      <w:r w:rsidR="000602CD">
        <w:rPr>
          <w:rFonts w:ascii="Arial" w:hAnsi="Arial" w:hint="cs"/>
          <w:noProof w:val="0"/>
          <w:rtl/>
        </w:rPr>
        <w:t xml:space="preserve">, שכן פעולה זו הפחיתה לו בצורה ניכרת את ההון העצמי שלו. </w:t>
      </w:r>
    </w:p>
    <w:p w:rsidR="00D641CC" w:rsidRDefault="00D641CC"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דוק</w:t>
      </w:r>
      <w:r w:rsidR="00E70F7B">
        <w:rPr>
          <w:rFonts w:ascii="Arial" w:hAnsi="Arial" w:hint="cs"/>
          <w:noProof w:val="0"/>
          <w:rtl/>
        </w:rPr>
        <w:t>ו</w:t>
      </w:r>
      <w:r>
        <w:rPr>
          <w:rFonts w:ascii="Arial" w:hAnsi="Arial" w:hint="cs"/>
          <w:noProof w:val="0"/>
          <w:rtl/>
        </w:rPr>
        <w:t xml:space="preserve"> היטב; המערער טוען לערבוב נכסים וממילא </w:t>
      </w:r>
      <w:r w:rsidR="0043095C">
        <w:rPr>
          <w:rFonts w:ascii="Arial" w:hAnsi="Arial" w:hint="cs"/>
          <w:noProof w:val="0"/>
          <w:rtl/>
        </w:rPr>
        <w:t xml:space="preserve">כי </w:t>
      </w:r>
      <w:r>
        <w:rPr>
          <w:rFonts w:ascii="Arial" w:hAnsi="Arial" w:hint="cs"/>
          <w:noProof w:val="0"/>
          <w:rtl/>
        </w:rPr>
        <w:t>חברת 'רם' והחברה דנא חד הם. עד להליך דנא לא נטענה טענה זו. לו הייתה נטענת טענה זו או הייתה בידיעתו של המערער</w:t>
      </w:r>
      <w:r w:rsidR="00E70F7B">
        <w:rPr>
          <w:rFonts w:ascii="Arial" w:hAnsi="Arial" w:hint="cs"/>
          <w:noProof w:val="0"/>
          <w:rtl/>
        </w:rPr>
        <w:t>,</w:t>
      </w:r>
      <w:r>
        <w:rPr>
          <w:rFonts w:ascii="Arial" w:hAnsi="Arial" w:hint="cs"/>
          <w:noProof w:val="0"/>
          <w:rtl/>
        </w:rPr>
        <w:t xml:space="preserve"> לא היה עליו לפצל את הסכום בו הוא חב כלפי החברה ואת הסכום בו חברת 'רם' חבה לו. הרישום היה צריך להיות אחרת. היה על המערער לרשום כהערה ולא לייחס לעצמו הון עצמי</w:t>
      </w:r>
      <w:r w:rsidR="000C79D1">
        <w:rPr>
          <w:rFonts w:ascii="Arial" w:hAnsi="Arial" w:hint="cs"/>
          <w:noProof w:val="0"/>
          <w:rtl/>
        </w:rPr>
        <w:t xml:space="preserve"> </w:t>
      </w:r>
      <w:r>
        <w:rPr>
          <w:rFonts w:ascii="Arial" w:hAnsi="Arial" w:hint="cs"/>
          <w:noProof w:val="0"/>
          <w:rtl/>
        </w:rPr>
        <w:t xml:space="preserve">זה, שכן ההון העצמי אינו שייך לו כפי שטען. על כן, עליו היה לתת ביאור כי חל ערבוב נכסים וכי משך כספים מהחברה והעבירם לחברת 'רם'. </w:t>
      </w:r>
    </w:p>
    <w:p w:rsidR="00D641CC" w:rsidRDefault="00D641CC"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ההחלטה השיפוטית לפיה חל ערבוב נכסים ניתנה ביום </w:t>
      </w:r>
      <w:r w:rsidR="007F248E">
        <w:rPr>
          <w:rFonts w:ascii="Arial" w:hAnsi="Arial" w:hint="cs"/>
          <w:noProof w:val="0"/>
          <w:rtl/>
        </w:rPr>
        <w:t xml:space="preserve">3 במאי 2017, לאחר כשנתיים ממועד הגשת </w:t>
      </w:r>
      <w:r w:rsidR="0043095C">
        <w:rPr>
          <w:rFonts w:ascii="Arial" w:hAnsi="Arial" w:hint="cs"/>
          <w:noProof w:val="0"/>
          <w:rtl/>
        </w:rPr>
        <w:t>הצהרת ההון</w:t>
      </w:r>
      <w:r w:rsidR="007F248E">
        <w:rPr>
          <w:rFonts w:ascii="Arial" w:hAnsi="Arial" w:hint="cs"/>
          <w:noProof w:val="0"/>
          <w:rtl/>
        </w:rPr>
        <w:t xml:space="preserve">. ממה נפשך לומר: או שלא הייתה ידיעה כזו כלל ועיקר, ואז אין אפשרות לטעון לערבוב נכסים כי לא </w:t>
      </w:r>
      <w:r w:rsidR="0043095C">
        <w:rPr>
          <w:rFonts w:ascii="Arial" w:hAnsi="Arial" w:hint="cs"/>
          <w:noProof w:val="0"/>
          <w:rtl/>
        </w:rPr>
        <w:t>היה ערבוב כזה;</w:t>
      </w:r>
      <w:r w:rsidR="007F248E">
        <w:rPr>
          <w:rFonts w:ascii="Arial" w:hAnsi="Arial" w:hint="cs"/>
          <w:noProof w:val="0"/>
          <w:rtl/>
        </w:rPr>
        <w:t xml:space="preserve"> או שהייתה ידיעה לערבוב נכסים, וכי כל הנכסים שייכים לאב המנוח, </w:t>
      </w:r>
      <w:r w:rsidR="0043095C">
        <w:rPr>
          <w:rFonts w:ascii="Arial" w:hAnsi="Arial" w:hint="cs"/>
          <w:noProof w:val="0"/>
          <w:rtl/>
        </w:rPr>
        <w:t>ו</w:t>
      </w:r>
      <w:r w:rsidR="007F248E">
        <w:rPr>
          <w:rFonts w:ascii="Arial" w:hAnsi="Arial" w:hint="cs"/>
          <w:noProof w:val="0"/>
          <w:rtl/>
        </w:rPr>
        <w:t>במצב דברים זה לא היה צריך המערער לרשום כלל ועיקר לא את הסכום שחב הוא עצמו לחברה ולא את הסכום שחבה כלפיו חברת 'רם</w:t>
      </w:r>
      <w:r w:rsidR="00E70F7B">
        <w:rPr>
          <w:rFonts w:ascii="Arial" w:hAnsi="Arial" w:hint="cs"/>
          <w:noProof w:val="0"/>
          <w:rtl/>
        </w:rPr>
        <w:t>'</w:t>
      </w:r>
      <w:r w:rsidR="007F248E">
        <w:rPr>
          <w:rFonts w:ascii="Arial" w:hAnsi="Arial" w:hint="cs"/>
          <w:noProof w:val="0"/>
          <w:rtl/>
        </w:rPr>
        <w:t xml:space="preserve">, שהרי כספים אלו הועברו מהחברה אל חברת 'רם'.  </w:t>
      </w:r>
    </w:p>
    <w:p w:rsidR="008E0F56" w:rsidRDefault="008E0F56"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על כך אוסיף, כי לא הוצגו הסכמי הלוואה בין החברה לבין חברת 'רם'.</w:t>
      </w:r>
    </w:p>
    <w:p w:rsidR="006B0DFE" w:rsidRPr="0092603B" w:rsidRDefault="006B0DFE" w:rsidP="00C072F1">
      <w:pPr>
        <w:spacing w:before="240" w:line="360" w:lineRule="auto"/>
        <w:ind w:firstLine="360"/>
        <w:jc w:val="both"/>
        <w:rPr>
          <w:rFonts w:ascii="Arial" w:hAnsi="Arial"/>
          <w:noProof w:val="0"/>
          <w:u w:val="single"/>
        </w:rPr>
      </w:pPr>
      <w:r w:rsidRPr="0092603B">
        <w:rPr>
          <w:rFonts w:ascii="Arial" w:hAnsi="Arial" w:hint="cs"/>
          <w:noProof w:val="0"/>
          <w:u w:val="single"/>
          <w:rtl/>
        </w:rPr>
        <w:t>הדוחות הכספיים המבוקרים של החברה לשנת 2010</w:t>
      </w:r>
    </w:p>
    <w:p w:rsidR="00D125F4" w:rsidRDefault="002D1168"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מעיון ב</w:t>
      </w:r>
      <w:r w:rsidR="00DE1240">
        <w:rPr>
          <w:rFonts w:ascii="Arial" w:hAnsi="Arial" w:hint="cs"/>
          <w:noProof w:val="0"/>
          <w:rtl/>
        </w:rPr>
        <w:t>דוחות הכספיים</w:t>
      </w:r>
      <w:r w:rsidR="009B5195">
        <w:rPr>
          <w:rFonts w:ascii="Arial" w:hAnsi="Arial" w:hint="cs"/>
          <w:noProof w:val="0"/>
          <w:rtl/>
        </w:rPr>
        <w:t xml:space="preserve"> המבוקרים של החברה ליום 31.12.</w:t>
      </w:r>
      <w:r w:rsidR="0043095C">
        <w:rPr>
          <w:rFonts w:ascii="Arial" w:hAnsi="Arial" w:hint="cs"/>
          <w:noProof w:val="0"/>
          <w:rtl/>
        </w:rPr>
        <w:t>2010</w:t>
      </w:r>
      <w:r w:rsidR="00DE1240">
        <w:rPr>
          <w:rFonts w:ascii="Arial" w:hAnsi="Arial" w:hint="cs"/>
          <w:noProof w:val="0"/>
          <w:rtl/>
        </w:rPr>
        <w:t xml:space="preserve">, </w:t>
      </w:r>
      <w:r>
        <w:rPr>
          <w:rFonts w:ascii="Arial" w:hAnsi="Arial" w:hint="cs"/>
          <w:noProof w:val="0"/>
          <w:rtl/>
        </w:rPr>
        <w:t xml:space="preserve">עולה </w:t>
      </w:r>
      <w:r w:rsidR="00DE1240">
        <w:rPr>
          <w:rFonts w:ascii="Arial" w:hAnsi="Arial" w:hint="cs"/>
          <w:noProof w:val="0"/>
          <w:rtl/>
        </w:rPr>
        <w:t>כי אכן מנהלי החברה (</w:t>
      </w:r>
      <w:r>
        <w:rPr>
          <w:rFonts w:ascii="Arial" w:hAnsi="Arial" w:hint="cs"/>
          <w:noProof w:val="0"/>
          <w:rtl/>
        </w:rPr>
        <w:t>ו</w:t>
      </w:r>
      <w:r w:rsidR="00DE1240">
        <w:rPr>
          <w:rFonts w:ascii="Arial" w:hAnsi="Arial" w:hint="cs"/>
          <w:noProof w:val="0"/>
          <w:rtl/>
        </w:rPr>
        <w:t>כפי שכונו בדוחות</w:t>
      </w:r>
      <w:r>
        <w:rPr>
          <w:rFonts w:ascii="Arial" w:hAnsi="Arial" w:hint="cs"/>
          <w:noProof w:val="0"/>
          <w:rtl/>
        </w:rPr>
        <w:t>-</w:t>
      </w:r>
      <w:r w:rsidR="00DE1240">
        <w:rPr>
          <w:rFonts w:ascii="Arial" w:hAnsi="Arial" w:hint="cs"/>
          <w:noProof w:val="0"/>
          <w:rtl/>
        </w:rPr>
        <w:t xml:space="preserve"> 'צדדים קשורים') חבים לחברה בגין משיכת יתר </w:t>
      </w:r>
      <w:r w:rsidR="00DE1240">
        <w:rPr>
          <w:rFonts w:ascii="Arial" w:hAnsi="Arial"/>
          <w:noProof w:val="0"/>
          <w:rtl/>
        </w:rPr>
        <w:t>–</w:t>
      </w:r>
      <w:r w:rsidR="00DE1240">
        <w:rPr>
          <w:rFonts w:ascii="Arial" w:hAnsi="Arial" w:hint="cs"/>
          <w:noProof w:val="0"/>
          <w:rtl/>
        </w:rPr>
        <w:t xml:space="preserve"> כדלקמן:</w:t>
      </w:r>
    </w:p>
    <w:p w:rsidR="008B5BD9" w:rsidRPr="0043095C" w:rsidRDefault="00DE1240" w:rsidP="00C072F1">
      <w:pPr>
        <w:pStyle w:val="ad"/>
        <w:spacing w:before="240" w:after="120" w:line="360" w:lineRule="auto"/>
        <w:ind w:left="448"/>
        <w:contextualSpacing w:val="0"/>
        <w:jc w:val="both"/>
        <w:rPr>
          <w:rFonts w:ascii="Arial" w:hAnsi="Arial"/>
          <w:noProof w:val="0"/>
        </w:rPr>
      </w:pPr>
      <w:r w:rsidRPr="00AB1356">
        <w:rPr>
          <w:rFonts w:ascii="Arial" w:hAnsi="Arial" w:hint="cs"/>
          <w:b/>
          <w:bCs/>
          <w:noProof w:val="0"/>
          <w:rtl/>
        </w:rPr>
        <w:t>הדוחות לשנת המס 2010</w:t>
      </w:r>
      <w:r>
        <w:rPr>
          <w:rFonts w:ascii="Arial" w:hAnsi="Arial" w:hint="cs"/>
          <w:noProof w:val="0"/>
          <w:rtl/>
        </w:rPr>
        <w:t xml:space="preserve">, אושרו ונחתמו על ידי מנהלי החברה </w:t>
      </w:r>
      <w:r>
        <w:rPr>
          <w:rFonts w:ascii="Arial" w:hAnsi="Arial"/>
          <w:noProof w:val="0"/>
          <w:rtl/>
        </w:rPr>
        <w:t>–</w:t>
      </w:r>
      <w:r>
        <w:rPr>
          <w:rFonts w:ascii="Arial" w:hAnsi="Arial" w:hint="cs"/>
          <w:noProof w:val="0"/>
          <w:rtl/>
        </w:rPr>
        <w:t xml:space="preserve"> המערער ואחיו (יאיר) </w:t>
      </w:r>
      <w:r w:rsidRPr="00DE1240">
        <w:rPr>
          <w:rFonts w:ascii="Arial" w:hAnsi="Arial" w:hint="cs"/>
          <w:noProof w:val="0"/>
          <w:rtl/>
        </w:rPr>
        <w:t>ביום</w:t>
      </w:r>
      <w:r w:rsidRPr="00AB1356">
        <w:rPr>
          <w:rFonts w:ascii="Arial" w:hAnsi="Arial" w:hint="cs"/>
          <w:b/>
          <w:bCs/>
          <w:noProof w:val="0"/>
          <w:rtl/>
        </w:rPr>
        <w:t xml:space="preserve"> 25 במרץ 2012</w:t>
      </w:r>
      <w:r>
        <w:rPr>
          <w:rFonts w:ascii="Arial" w:hAnsi="Arial" w:hint="cs"/>
          <w:noProof w:val="0"/>
          <w:rtl/>
        </w:rPr>
        <w:t>.</w:t>
      </w:r>
      <w:r w:rsidR="0043095C">
        <w:rPr>
          <w:rFonts w:ascii="Arial" w:hAnsi="Arial" w:hint="cs"/>
          <w:noProof w:val="0"/>
          <w:rtl/>
        </w:rPr>
        <w:t xml:space="preserve"> </w:t>
      </w:r>
      <w:r w:rsidRPr="0043095C">
        <w:rPr>
          <w:rFonts w:ascii="Arial" w:hAnsi="Arial" w:hint="cs"/>
          <w:noProof w:val="0"/>
          <w:rtl/>
        </w:rPr>
        <w:t>הדוחות מציגים גרעון בהון העצ</w:t>
      </w:r>
      <w:r w:rsidR="0043095C">
        <w:rPr>
          <w:rFonts w:ascii="Arial" w:hAnsi="Arial" w:hint="cs"/>
          <w:noProof w:val="0"/>
          <w:rtl/>
        </w:rPr>
        <w:t>מי של החברה בסכום של: 4,147,632 ₪;</w:t>
      </w:r>
      <w:r w:rsidRPr="0043095C">
        <w:rPr>
          <w:rFonts w:ascii="Arial" w:hAnsi="Arial" w:hint="cs"/>
          <w:noProof w:val="0"/>
          <w:rtl/>
        </w:rPr>
        <w:t xml:space="preserve"> הוי אומר: לחברה נגרמו הפסדים מצטברים, העולים על הרווחים, במשך השנים. ברם, ייתכן והגרעון נובע אף ממשיכת כספים ביתר של בעלי המניות או מנהלי החברה בגובה הסך הנ"ל ואף יותר. </w:t>
      </w:r>
      <w:r w:rsidR="00DB5362" w:rsidRPr="0043095C">
        <w:rPr>
          <w:rFonts w:ascii="Arial" w:hAnsi="Arial" w:hint="cs"/>
          <w:noProof w:val="0"/>
          <w:rtl/>
        </w:rPr>
        <w:t>אינדיקציה לכך</w:t>
      </w:r>
      <w:r w:rsidR="009908DE" w:rsidRPr="0043095C">
        <w:rPr>
          <w:rFonts w:ascii="Arial" w:hAnsi="Arial" w:hint="cs"/>
          <w:noProof w:val="0"/>
          <w:rtl/>
        </w:rPr>
        <w:t xml:space="preserve"> היא</w:t>
      </w:r>
      <w:r w:rsidR="00DB5362" w:rsidRPr="0043095C">
        <w:rPr>
          <w:rFonts w:ascii="Arial" w:hAnsi="Arial" w:hint="cs"/>
          <w:noProof w:val="0"/>
          <w:rtl/>
        </w:rPr>
        <w:t xml:space="preserve">, </w:t>
      </w:r>
      <w:r w:rsidR="009908DE" w:rsidRPr="0043095C">
        <w:rPr>
          <w:rFonts w:ascii="Arial" w:hAnsi="Arial" w:hint="cs"/>
          <w:noProof w:val="0"/>
          <w:rtl/>
        </w:rPr>
        <w:t>כי החברה הציג</w:t>
      </w:r>
      <w:r w:rsidR="00DB5362" w:rsidRPr="0043095C">
        <w:rPr>
          <w:rFonts w:ascii="Arial" w:hAnsi="Arial" w:hint="cs"/>
          <w:noProof w:val="0"/>
          <w:rtl/>
        </w:rPr>
        <w:t>ה רווח נקי לשנת 2010 של כ- 281,000 ₪, למרות שלפי מספרי השוואה לשנת 2009 הציגה החברה הפסד של כ-626,000 ₪.</w:t>
      </w:r>
      <w:r w:rsidR="0043095C">
        <w:rPr>
          <w:rFonts w:ascii="Arial" w:hAnsi="Arial" w:hint="cs"/>
          <w:noProof w:val="0"/>
          <w:rtl/>
        </w:rPr>
        <w:t xml:space="preserve"> לכאורה נראה, כי ייתכן ש</w:t>
      </w:r>
      <w:r w:rsidR="00C5446F" w:rsidRPr="0043095C">
        <w:rPr>
          <w:rFonts w:ascii="Arial" w:hAnsi="Arial" w:hint="cs"/>
          <w:noProof w:val="0"/>
          <w:rtl/>
        </w:rPr>
        <w:t>הגרעון נ</w:t>
      </w:r>
      <w:r w:rsidR="008B5BD9" w:rsidRPr="0043095C">
        <w:rPr>
          <w:rFonts w:ascii="Arial" w:hAnsi="Arial" w:hint="cs"/>
          <w:noProof w:val="0"/>
          <w:rtl/>
        </w:rPr>
        <w:t>בע ממשיכות יתר של מנהלי החברה.</w:t>
      </w:r>
      <w:r w:rsidRPr="0043095C">
        <w:rPr>
          <w:rFonts w:ascii="Arial" w:hAnsi="Arial" w:hint="cs"/>
          <w:noProof w:val="0"/>
          <w:rtl/>
        </w:rPr>
        <w:t xml:space="preserve"> </w:t>
      </w:r>
    </w:p>
    <w:p w:rsidR="008F5BF9" w:rsidRPr="0043095C" w:rsidRDefault="008B5BD9"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אינדיקציה נוספת לכך, היא העובדה, ש</w:t>
      </w:r>
      <w:r w:rsidR="00DE1240">
        <w:rPr>
          <w:rFonts w:ascii="Arial" w:hAnsi="Arial" w:hint="cs"/>
          <w:noProof w:val="0"/>
          <w:rtl/>
        </w:rPr>
        <w:t xml:space="preserve">בחלק האקטיב (נכסים) של </w:t>
      </w:r>
      <w:r w:rsidR="00C83C1C">
        <w:rPr>
          <w:rFonts w:ascii="Arial" w:hAnsi="Arial" w:hint="cs"/>
          <w:noProof w:val="0"/>
          <w:rtl/>
        </w:rPr>
        <w:t>הדוח על המצב הכספי (להלן: "</w:t>
      </w:r>
      <w:r w:rsidR="00DE1240" w:rsidRPr="00C83C1C">
        <w:rPr>
          <w:rFonts w:ascii="Arial" w:hAnsi="Arial" w:hint="cs"/>
          <w:b/>
          <w:bCs/>
          <w:noProof w:val="0"/>
          <w:rtl/>
        </w:rPr>
        <w:t>מאזן</w:t>
      </w:r>
      <w:r w:rsidR="00C83C1C">
        <w:rPr>
          <w:rFonts w:ascii="Arial" w:hAnsi="Arial" w:hint="cs"/>
          <w:noProof w:val="0"/>
          <w:rtl/>
        </w:rPr>
        <w:t>"</w:t>
      </w:r>
      <w:r w:rsidR="00DE1240">
        <w:rPr>
          <w:rFonts w:ascii="Arial" w:hAnsi="Arial" w:hint="cs"/>
          <w:noProof w:val="0"/>
          <w:rtl/>
        </w:rPr>
        <w:t xml:space="preserve">) מופיע בסעיף </w:t>
      </w:r>
      <w:r w:rsidR="00C83C1C">
        <w:rPr>
          <w:rFonts w:ascii="Arial" w:hAnsi="Arial" w:hint="cs"/>
          <w:noProof w:val="0"/>
          <w:rtl/>
        </w:rPr>
        <w:t>'</w:t>
      </w:r>
      <w:r w:rsidR="00DE1240">
        <w:rPr>
          <w:rFonts w:ascii="Arial" w:hAnsi="Arial" w:hint="cs"/>
          <w:noProof w:val="0"/>
          <w:rtl/>
        </w:rPr>
        <w:t>חייבים ויתרות חובה</w:t>
      </w:r>
      <w:r w:rsidR="00C83C1C">
        <w:rPr>
          <w:rFonts w:ascii="Arial" w:hAnsi="Arial" w:hint="cs"/>
          <w:noProof w:val="0"/>
          <w:rtl/>
        </w:rPr>
        <w:t>'</w:t>
      </w:r>
      <w:r w:rsidR="00DE1240">
        <w:rPr>
          <w:rFonts w:ascii="Arial" w:hAnsi="Arial" w:hint="cs"/>
          <w:noProof w:val="0"/>
          <w:rtl/>
        </w:rPr>
        <w:t xml:space="preserve"> סך של 8,533,235 ₪, כהתחייבות לחברה. בביאור 3 ל</w:t>
      </w:r>
      <w:r w:rsidR="00C83C1C">
        <w:rPr>
          <w:rFonts w:ascii="Arial" w:hAnsi="Arial" w:hint="cs"/>
          <w:noProof w:val="0"/>
          <w:rtl/>
        </w:rPr>
        <w:t>מאזן</w:t>
      </w:r>
      <w:r w:rsidR="00DE1240">
        <w:rPr>
          <w:rFonts w:ascii="Arial" w:hAnsi="Arial" w:hint="cs"/>
          <w:noProof w:val="0"/>
          <w:rtl/>
        </w:rPr>
        <w:t xml:space="preserve"> מבואר, בצורה מעורפלת, כי ההתחייבות כלפי החברה נובעת מחייבים שהם '</w:t>
      </w:r>
      <w:r w:rsidR="00DE1240" w:rsidRPr="00C91548">
        <w:rPr>
          <w:rFonts w:ascii="Arial" w:hAnsi="Arial" w:hint="cs"/>
          <w:b/>
          <w:bCs/>
          <w:noProof w:val="0"/>
          <w:rtl/>
        </w:rPr>
        <w:t>צדדים קשורים'</w:t>
      </w:r>
      <w:r w:rsidR="00DE1240">
        <w:rPr>
          <w:rFonts w:ascii="Arial" w:hAnsi="Arial" w:hint="cs"/>
          <w:noProof w:val="0"/>
          <w:rtl/>
        </w:rPr>
        <w:t>, ומצוין בהקשר לכך, בהערה, כדלהלן: "</w:t>
      </w:r>
      <w:r w:rsidR="00DE1240" w:rsidRPr="00C91548">
        <w:rPr>
          <w:rFonts w:ascii="Arial" w:hAnsi="Arial" w:hint="cs"/>
          <w:b/>
          <w:bCs/>
          <w:noProof w:val="0"/>
          <w:rtl/>
        </w:rPr>
        <w:t xml:space="preserve">ההלוואות </w:t>
      </w:r>
      <w:r w:rsidR="00DE1240" w:rsidRPr="00C83C1C">
        <w:rPr>
          <w:rFonts w:ascii="Arial" w:hAnsi="Arial" w:hint="cs"/>
          <w:b/>
          <w:bCs/>
          <w:noProof w:val="0"/>
          <w:u w:val="single"/>
          <w:rtl/>
        </w:rPr>
        <w:t>למנהלים</w:t>
      </w:r>
      <w:r w:rsidR="00C83C1C">
        <w:rPr>
          <w:rFonts w:ascii="Arial" w:hAnsi="Arial" w:hint="cs"/>
          <w:b/>
          <w:bCs/>
          <w:noProof w:val="0"/>
          <w:rtl/>
        </w:rPr>
        <w:t xml:space="preserve"> צמודות למדד המחירים </w:t>
      </w:r>
      <w:r w:rsidR="00DE1240" w:rsidRPr="00C91548">
        <w:rPr>
          <w:rFonts w:ascii="Arial" w:hAnsi="Arial" w:hint="cs"/>
          <w:b/>
          <w:bCs/>
          <w:noProof w:val="0"/>
          <w:rtl/>
        </w:rPr>
        <w:t>לצרכן ונושאות ריבית בשיעור של 4% לשנה.</w:t>
      </w:r>
      <w:r w:rsidR="00DE1240">
        <w:rPr>
          <w:rFonts w:ascii="Arial" w:hAnsi="Arial" w:hint="cs"/>
          <w:noProof w:val="0"/>
          <w:rtl/>
        </w:rPr>
        <w:t>"</w:t>
      </w:r>
      <w:r w:rsidR="00A8288F">
        <w:rPr>
          <w:rFonts w:ascii="Arial" w:hAnsi="Arial" w:hint="cs"/>
          <w:noProof w:val="0"/>
          <w:rtl/>
        </w:rPr>
        <w:t xml:space="preserve"> [ההדגשה אינה במקור </w:t>
      </w:r>
      <w:r w:rsidR="00A8288F">
        <w:rPr>
          <w:rFonts w:ascii="Arial" w:hAnsi="Arial"/>
          <w:noProof w:val="0"/>
          <w:rtl/>
        </w:rPr>
        <w:t>–</w:t>
      </w:r>
      <w:r w:rsidR="00A8288F">
        <w:rPr>
          <w:rFonts w:ascii="Arial" w:hAnsi="Arial" w:hint="cs"/>
          <w:noProof w:val="0"/>
          <w:rtl/>
        </w:rPr>
        <w:t xml:space="preserve"> א"ד]</w:t>
      </w:r>
      <w:r w:rsidR="007C7BE3">
        <w:rPr>
          <w:rFonts w:ascii="Arial" w:hAnsi="Arial" w:hint="cs"/>
          <w:noProof w:val="0"/>
          <w:rtl/>
        </w:rPr>
        <w:t>.</w:t>
      </w:r>
      <w:r w:rsidR="0043095C">
        <w:rPr>
          <w:rFonts w:ascii="Arial" w:hAnsi="Arial" w:hint="cs"/>
          <w:noProof w:val="0"/>
          <w:rtl/>
        </w:rPr>
        <w:t xml:space="preserve"> </w:t>
      </w:r>
      <w:r w:rsidR="008F5BF9" w:rsidRPr="0043095C">
        <w:rPr>
          <w:rFonts w:ascii="Arial" w:hAnsi="Arial" w:hint="cs"/>
          <w:noProof w:val="0"/>
          <w:rtl/>
        </w:rPr>
        <w:t xml:space="preserve">המערער בחקירתו אישר כי הוא היה מנהל החברה ומורשה חתימה </w:t>
      </w:r>
      <w:r w:rsidR="008F5BF9" w:rsidRPr="0043095C">
        <w:rPr>
          <w:rFonts w:ascii="Arial" w:hAnsi="Arial"/>
          <w:noProof w:val="0"/>
          <w:rtl/>
        </w:rPr>
        <w:t>–</w:t>
      </w:r>
      <w:r w:rsidR="008F5BF9" w:rsidRPr="0043095C">
        <w:rPr>
          <w:rFonts w:ascii="Arial" w:hAnsi="Arial" w:hint="cs"/>
          <w:noProof w:val="0"/>
          <w:rtl/>
        </w:rPr>
        <w:t xml:space="preserve"> לאמור: </w:t>
      </w:r>
    </w:p>
    <w:p w:rsidR="009D08D8" w:rsidRPr="009D08D8" w:rsidRDefault="009D08D8" w:rsidP="00C072F1">
      <w:pPr>
        <w:pStyle w:val="ad"/>
        <w:spacing w:before="240" w:line="360" w:lineRule="auto"/>
        <w:ind w:left="360"/>
        <w:contextualSpacing w:val="0"/>
        <w:jc w:val="both"/>
        <w:rPr>
          <w:sz w:val="16"/>
          <w:szCs w:val="16"/>
          <w:rtl/>
        </w:rPr>
      </w:pPr>
    </w:p>
    <w:p w:rsidR="008F5BF9" w:rsidRPr="00924AA7" w:rsidRDefault="0043095C" w:rsidP="00C072F1">
      <w:pPr>
        <w:pStyle w:val="ad"/>
        <w:spacing w:before="240" w:line="360" w:lineRule="auto"/>
        <w:ind w:left="2268"/>
        <w:contextualSpacing w:val="0"/>
        <w:jc w:val="both"/>
        <w:rPr>
          <w:rFonts w:ascii="Arial" w:hAnsi="Arial"/>
          <w:b/>
          <w:bCs/>
          <w:noProof w:val="0"/>
          <w:rtl/>
        </w:rPr>
      </w:pPr>
      <w:r>
        <w:rPr>
          <w:rFonts w:hint="cs"/>
          <w:b/>
          <w:bCs/>
          <w:rtl/>
        </w:rPr>
        <w:t>"</w:t>
      </w:r>
      <w:r w:rsidR="009D08D8" w:rsidRPr="00924AA7">
        <w:rPr>
          <w:b/>
          <w:bCs/>
          <w:rtl/>
        </w:rPr>
        <w:t>יורם גולן:</w:t>
      </w:r>
      <w:r w:rsidR="009D08D8" w:rsidRPr="00924AA7">
        <w:rPr>
          <w:b/>
          <w:bCs/>
          <w:rtl/>
        </w:rPr>
        <w:tab/>
        <w:t xml:space="preserve">הייתי מורשה חתימה, יותר מזה, הייתי גם מורשה חתימה בתשלומים, בצ'קים שנחתמו. בשלב מסוים פניתי לבית משפט לחייב שאת זכות החתימה לחשבון, לטובת חיוב בחשבונות יהיה של שני אנשים </w:t>
      </w:r>
      <w:r>
        <w:rPr>
          <w:b/>
          <w:bCs/>
          <w:rtl/>
        </w:rPr>
        <w:t>ביחד ולא שלי לבד או של יאיר לבד</w:t>
      </w:r>
      <w:r>
        <w:rPr>
          <w:rFonts w:hint="cs"/>
          <w:b/>
          <w:bCs/>
          <w:rtl/>
        </w:rPr>
        <w:t>"</w:t>
      </w:r>
    </w:p>
    <w:p w:rsidR="009D08D8" w:rsidRPr="00E248C8" w:rsidRDefault="00E248C8" w:rsidP="00C072F1">
      <w:pPr>
        <w:pStyle w:val="ad"/>
        <w:spacing w:before="240" w:line="360" w:lineRule="auto"/>
        <w:ind w:left="360"/>
        <w:contextualSpacing w:val="0"/>
        <w:jc w:val="right"/>
        <w:rPr>
          <w:rFonts w:ascii="Arial" w:hAnsi="Arial"/>
          <w:noProof w:val="0"/>
        </w:rPr>
      </w:pPr>
      <w:r w:rsidRPr="00E248C8">
        <w:rPr>
          <w:rFonts w:ascii="Arial" w:hAnsi="Arial" w:hint="cs"/>
          <w:noProof w:val="0"/>
          <w:rtl/>
        </w:rPr>
        <w:t xml:space="preserve">[עמ' 44 לפרוטוקול </w:t>
      </w:r>
      <w:r w:rsidRPr="00E248C8">
        <w:rPr>
          <w:rFonts w:ascii="Arial" w:hAnsi="Arial"/>
          <w:noProof w:val="0"/>
          <w:rtl/>
        </w:rPr>
        <w:t>–</w:t>
      </w:r>
      <w:r w:rsidRPr="00E248C8">
        <w:rPr>
          <w:rFonts w:ascii="Arial" w:hAnsi="Arial" w:hint="cs"/>
          <w:noProof w:val="0"/>
          <w:rtl/>
        </w:rPr>
        <w:t xml:space="preserve"> שו' 15-13]</w:t>
      </w:r>
    </w:p>
    <w:p w:rsidR="00DF7C3E" w:rsidRPr="0065073D" w:rsidRDefault="00DE1240" w:rsidP="00C072F1">
      <w:pPr>
        <w:pStyle w:val="ad"/>
        <w:numPr>
          <w:ilvl w:val="0"/>
          <w:numId w:val="1"/>
        </w:numPr>
        <w:spacing w:before="240" w:after="120" w:line="360" w:lineRule="auto"/>
        <w:contextualSpacing w:val="0"/>
        <w:jc w:val="both"/>
        <w:rPr>
          <w:rFonts w:ascii="Arial" w:hAnsi="Arial"/>
          <w:noProof w:val="0"/>
        </w:rPr>
      </w:pPr>
      <w:r>
        <w:rPr>
          <w:rFonts w:ascii="Arial" w:hAnsi="Arial" w:hint="cs"/>
          <w:noProof w:val="0"/>
          <w:rtl/>
        </w:rPr>
        <w:t xml:space="preserve">הנה כי כן, יתרת הכרטסות ליום 31.12.20210 מצביעה על חובה כלפי החברה של משפחת גולן </w:t>
      </w:r>
      <w:r>
        <w:rPr>
          <w:rFonts w:ascii="Arial" w:hAnsi="Arial"/>
          <w:noProof w:val="0"/>
          <w:rtl/>
        </w:rPr>
        <w:t>–</w:t>
      </w:r>
      <w:r>
        <w:rPr>
          <w:rFonts w:ascii="Arial" w:hAnsi="Arial" w:hint="cs"/>
          <w:noProof w:val="0"/>
          <w:rtl/>
        </w:rPr>
        <w:t xml:space="preserve"> שהם למעשה מנהלי החברה</w:t>
      </w:r>
      <w:r w:rsidR="0065073D">
        <w:rPr>
          <w:rFonts w:ascii="Arial" w:hAnsi="Arial" w:hint="cs"/>
          <w:noProof w:val="0"/>
          <w:rtl/>
        </w:rPr>
        <w:t>,</w:t>
      </w:r>
      <w:r>
        <w:rPr>
          <w:rFonts w:ascii="Arial" w:hAnsi="Arial" w:hint="cs"/>
          <w:noProof w:val="0"/>
          <w:rtl/>
        </w:rPr>
        <w:t xml:space="preserve"> המערער ואחיו (יאיר). לא הוכח אחרת כי היו עוד מורשי חתימה</w:t>
      </w:r>
      <w:r w:rsidR="000D20F8">
        <w:rPr>
          <w:rFonts w:ascii="Arial" w:hAnsi="Arial" w:hint="cs"/>
          <w:noProof w:val="0"/>
          <w:rtl/>
        </w:rPr>
        <w:t>,</w:t>
      </w:r>
      <w:r>
        <w:rPr>
          <w:rFonts w:ascii="Arial" w:hAnsi="Arial" w:hint="cs"/>
          <w:noProof w:val="0"/>
          <w:rtl/>
        </w:rPr>
        <w:t xml:space="preserve"> ו</w:t>
      </w:r>
      <w:r w:rsidR="000D20F8">
        <w:rPr>
          <w:rFonts w:ascii="Arial" w:hAnsi="Arial" w:hint="cs"/>
          <w:noProof w:val="0"/>
          <w:rtl/>
        </w:rPr>
        <w:t xml:space="preserve">בוצעו </w:t>
      </w:r>
      <w:r>
        <w:rPr>
          <w:rFonts w:ascii="Arial" w:hAnsi="Arial" w:hint="cs"/>
          <w:noProof w:val="0"/>
          <w:rtl/>
        </w:rPr>
        <w:t>משיכות כספים</w:t>
      </w:r>
      <w:r w:rsidR="000D20F8">
        <w:rPr>
          <w:rFonts w:ascii="Arial" w:hAnsi="Arial" w:hint="cs"/>
          <w:noProof w:val="0"/>
          <w:rtl/>
        </w:rPr>
        <w:t xml:space="preserve"> על ידי גורמים אחרים,</w:t>
      </w:r>
      <w:r>
        <w:rPr>
          <w:rFonts w:ascii="Arial" w:hAnsi="Arial" w:hint="cs"/>
          <w:noProof w:val="0"/>
          <w:rtl/>
        </w:rPr>
        <w:t xml:space="preserve"> ו</w:t>
      </w:r>
      <w:r w:rsidR="000D20F8">
        <w:rPr>
          <w:rFonts w:ascii="Arial" w:hAnsi="Arial" w:hint="cs"/>
          <w:noProof w:val="0"/>
          <w:rtl/>
        </w:rPr>
        <w:t>אף</w:t>
      </w:r>
      <w:r>
        <w:rPr>
          <w:rFonts w:ascii="Arial" w:hAnsi="Arial" w:hint="cs"/>
          <w:noProof w:val="0"/>
          <w:rtl/>
        </w:rPr>
        <w:t xml:space="preserve"> המערער לא טען לכך לכל אורך ההליך דנא</w:t>
      </w:r>
      <w:r w:rsidR="000D20F8">
        <w:rPr>
          <w:rFonts w:ascii="Arial" w:hAnsi="Arial" w:hint="cs"/>
          <w:noProof w:val="0"/>
          <w:rtl/>
        </w:rPr>
        <w:t>,</w:t>
      </w:r>
      <w:r>
        <w:rPr>
          <w:rFonts w:ascii="Arial" w:hAnsi="Arial" w:hint="cs"/>
          <w:noProof w:val="0"/>
          <w:rtl/>
        </w:rPr>
        <w:t xml:space="preserve"> לא בכתבי בי־דין שהגיש ולא על־פה במסגרת הדיונים שהתקיימו בהליך דנא</w:t>
      </w:r>
      <w:r w:rsidR="00E248C8">
        <w:rPr>
          <w:rFonts w:ascii="Arial" w:hAnsi="Arial" w:hint="cs"/>
          <w:noProof w:val="0"/>
          <w:rtl/>
        </w:rPr>
        <w:t xml:space="preserve"> וכפי עדותו בחקירתו לעיל</w:t>
      </w:r>
      <w:r>
        <w:rPr>
          <w:rFonts w:ascii="Arial" w:hAnsi="Arial" w:hint="cs"/>
          <w:noProof w:val="0"/>
          <w:rtl/>
        </w:rPr>
        <w:t xml:space="preserve">. </w:t>
      </w:r>
      <w:r w:rsidR="00DF7C3E" w:rsidRPr="0065073D">
        <w:rPr>
          <w:rFonts w:ascii="Arial" w:hAnsi="Arial" w:hint="cs"/>
          <w:noProof w:val="0"/>
          <w:rtl/>
        </w:rPr>
        <w:t>בהקשר לכך אוסיף</w:t>
      </w:r>
      <w:r w:rsidR="00C30E21" w:rsidRPr="0065073D">
        <w:rPr>
          <w:rFonts w:ascii="Arial" w:hAnsi="Arial" w:hint="cs"/>
          <w:noProof w:val="0"/>
          <w:rtl/>
        </w:rPr>
        <w:t>,</w:t>
      </w:r>
      <w:r w:rsidR="00DF7C3E" w:rsidRPr="0065073D">
        <w:rPr>
          <w:rFonts w:ascii="Arial" w:hAnsi="Arial" w:hint="cs"/>
          <w:noProof w:val="0"/>
          <w:rtl/>
        </w:rPr>
        <w:t xml:space="preserve"> כי המערע</w:t>
      </w:r>
      <w:r w:rsidR="0065279D" w:rsidRPr="0065073D">
        <w:rPr>
          <w:rFonts w:ascii="Arial" w:hAnsi="Arial" w:hint="cs"/>
          <w:noProof w:val="0"/>
          <w:rtl/>
        </w:rPr>
        <w:t>ר עצמו צירף אישור</w:t>
      </w:r>
      <w:r w:rsidR="00C30E21" w:rsidRPr="0065073D">
        <w:rPr>
          <w:rFonts w:ascii="Arial" w:hAnsi="Arial" w:hint="cs"/>
          <w:noProof w:val="0"/>
          <w:rtl/>
        </w:rPr>
        <w:t xml:space="preserve">ים </w:t>
      </w:r>
      <w:r w:rsidR="0065279D" w:rsidRPr="0065073D">
        <w:rPr>
          <w:rFonts w:ascii="Arial" w:hAnsi="Arial" w:hint="cs"/>
          <w:noProof w:val="0"/>
          <w:rtl/>
        </w:rPr>
        <w:t xml:space="preserve"> של עו"ד וייס</w:t>
      </w:r>
      <w:r w:rsidR="00C30E21" w:rsidRPr="0065073D">
        <w:rPr>
          <w:rFonts w:ascii="Arial" w:hAnsi="Arial" w:hint="cs"/>
          <w:noProof w:val="0"/>
          <w:rtl/>
        </w:rPr>
        <w:t xml:space="preserve"> לפיהם המערער ואחיו יאיר, הינם מנהל</w:t>
      </w:r>
      <w:r w:rsidR="0065073D">
        <w:rPr>
          <w:rFonts w:ascii="Arial" w:hAnsi="Arial" w:hint="cs"/>
          <w:noProof w:val="0"/>
          <w:rtl/>
        </w:rPr>
        <w:t>י החברה ומורשי החתימה הבלעדיים (</w:t>
      </w:r>
      <w:r w:rsidR="00037E77" w:rsidRPr="0065073D">
        <w:rPr>
          <w:rFonts w:ascii="Arial" w:hAnsi="Arial" w:hint="cs"/>
          <w:noProof w:val="0"/>
          <w:rtl/>
        </w:rPr>
        <w:t xml:space="preserve">אישור מיום 3.6.08; אישור מיום 28.2.12 </w:t>
      </w:r>
      <w:r w:rsidR="00037E77" w:rsidRPr="0065073D">
        <w:rPr>
          <w:rFonts w:ascii="Arial" w:hAnsi="Arial"/>
          <w:noProof w:val="0"/>
          <w:rtl/>
        </w:rPr>
        <w:t>–</w:t>
      </w:r>
      <w:r w:rsidR="00037E77" w:rsidRPr="0065073D">
        <w:rPr>
          <w:rFonts w:ascii="Arial" w:hAnsi="Arial" w:hint="cs"/>
          <w:noProof w:val="0"/>
          <w:rtl/>
        </w:rPr>
        <w:t xml:space="preserve"> ע</w:t>
      </w:r>
      <w:r w:rsidR="0065073D">
        <w:rPr>
          <w:rFonts w:ascii="Arial" w:hAnsi="Arial" w:hint="cs"/>
          <w:noProof w:val="0"/>
          <w:rtl/>
        </w:rPr>
        <w:t>מ' 228-227 לתצהיר המערער בהתאמה)</w:t>
      </w:r>
      <w:r w:rsidR="00037E77" w:rsidRPr="0065073D">
        <w:rPr>
          <w:rFonts w:ascii="Arial" w:hAnsi="Arial" w:hint="cs"/>
          <w:noProof w:val="0"/>
          <w:rtl/>
        </w:rPr>
        <w:t>.</w:t>
      </w:r>
    </w:p>
    <w:p w:rsidR="00E56126" w:rsidRDefault="00715025" w:rsidP="00C072F1">
      <w:pPr>
        <w:pStyle w:val="ad"/>
        <w:numPr>
          <w:ilvl w:val="0"/>
          <w:numId w:val="1"/>
        </w:numPr>
        <w:spacing w:before="240" w:after="120" w:line="360" w:lineRule="auto"/>
        <w:ind w:left="425" w:hanging="425"/>
        <w:contextualSpacing w:val="0"/>
        <w:jc w:val="both"/>
        <w:rPr>
          <w:rFonts w:ascii="Arial" w:hAnsi="Arial"/>
          <w:noProof w:val="0"/>
        </w:rPr>
      </w:pPr>
      <w:r>
        <w:rPr>
          <w:rFonts w:ascii="Arial" w:hAnsi="Arial" w:hint="cs"/>
          <w:noProof w:val="0"/>
          <w:rtl/>
        </w:rPr>
        <w:t xml:space="preserve">הנה כי כן, המנהלים </w:t>
      </w:r>
      <w:r w:rsidR="00947415">
        <w:rPr>
          <w:rFonts w:ascii="Arial" w:hAnsi="Arial" w:hint="eastAsia"/>
          <w:noProof w:val="0"/>
          <w:rtl/>
        </w:rPr>
        <w:t>–</w:t>
      </w:r>
      <w:r w:rsidR="00947415">
        <w:rPr>
          <w:rFonts w:ascii="Arial" w:hAnsi="Arial" w:hint="cs"/>
          <w:noProof w:val="0"/>
          <w:rtl/>
        </w:rPr>
        <w:t xml:space="preserve"> המכונים בביאור למאזן 'צדדים קשורים' </w:t>
      </w:r>
      <w:r w:rsidR="00947415">
        <w:rPr>
          <w:rFonts w:ascii="Arial" w:hAnsi="Arial" w:hint="eastAsia"/>
          <w:noProof w:val="0"/>
          <w:rtl/>
        </w:rPr>
        <w:t>–</w:t>
      </w:r>
      <w:r w:rsidR="00947415">
        <w:rPr>
          <w:rFonts w:ascii="Arial" w:hAnsi="Arial" w:hint="cs"/>
          <w:noProof w:val="0"/>
          <w:rtl/>
        </w:rPr>
        <w:t xml:space="preserve"> </w:t>
      </w:r>
      <w:r>
        <w:rPr>
          <w:rFonts w:ascii="Arial" w:hAnsi="Arial" w:hint="cs"/>
          <w:noProof w:val="0"/>
          <w:rtl/>
        </w:rPr>
        <w:t>חבים לחברה בגין משיכות יתר</w:t>
      </w:r>
      <w:r w:rsidR="001E29C0">
        <w:rPr>
          <w:rFonts w:ascii="Arial" w:hAnsi="Arial" w:hint="cs"/>
          <w:noProof w:val="0"/>
          <w:rtl/>
        </w:rPr>
        <w:t>,</w:t>
      </w:r>
      <w:r w:rsidR="000531FB">
        <w:rPr>
          <w:rFonts w:ascii="Arial" w:hAnsi="Arial" w:hint="cs"/>
          <w:noProof w:val="0"/>
          <w:rtl/>
        </w:rPr>
        <w:t xml:space="preserve"> </w:t>
      </w:r>
      <w:r>
        <w:rPr>
          <w:rFonts w:ascii="Arial" w:hAnsi="Arial" w:hint="cs"/>
          <w:noProof w:val="0"/>
          <w:rtl/>
        </w:rPr>
        <w:t>נכון ליום 31.12.2010</w:t>
      </w:r>
      <w:r w:rsidR="001E29C0">
        <w:rPr>
          <w:rFonts w:ascii="Arial" w:hAnsi="Arial" w:hint="cs"/>
          <w:noProof w:val="0"/>
          <w:rtl/>
        </w:rPr>
        <w:t>,</w:t>
      </w:r>
      <w:r>
        <w:rPr>
          <w:rFonts w:ascii="Arial" w:hAnsi="Arial" w:hint="cs"/>
          <w:noProof w:val="0"/>
          <w:rtl/>
        </w:rPr>
        <w:t xml:space="preserve"> סך כולל של כ-8 מיליון ₪. יתר</w:t>
      </w:r>
      <w:r w:rsidR="001E29C0">
        <w:rPr>
          <w:rFonts w:ascii="Arial" w:hAnsi="Arial" w:hint="cs"/>
          <w:noProof w:val="0"/>
          <w:rtl/>
        </w:rPr>
        <w:t>ו</w:t>
      </w:r>
      <w:r>
        <w:rPr>
          <w:rFonts w:ascii="Arial" w:hAnsi="Arial" w:hint="cs"/>
          <w:noProof w:val="0"/>
          <w:rtl/>
        </w:rPr>
        <w:t xml:space="preserve">ת הכרטסות ליום 31.12.2010 מצביעות אף הן על יתרות זהות ולא מן הנמנע כי כרטסות ההמשך </w:t>
      </w:r>
      <w:r>
        <w:rPr>
          <w:rFonts w:ascii="Arial" w:hAnsi="Arial"/>
          <w:noProof w:val="0"/>
          <w:rtl/>
        </w:rPr>
        <w:t>–</w:t>
      </w:r>
      <w:r>
        <w:rPr>
          <w:rFonts w:ascii="Arial" w:hAnsi="Arial" w:hint="cs"/>
          <w:noProof w:val="0"/>
          <w:rtl/>
        </w:rPr>
        <w:t xml:space="preserve"> קרי, אותן כרטסות בלתי מבוקרות </w:t>
      </w:r>
      <w:r>
        <w:rPr>
          <w:rFonts w:ascii="Arial" w:hAnsi="Arial"/>
          <w:noProof w:val="0"/>
          <w:rtl/>
        </w:rPr>
        <w:t>–</w:t>
      </w:r>
      <w:r>
        <w:rPr>
          <w:rFonts w:ascii="Arial" w:hAnsi="Arial" w:hint="cs"/>
          <w:noProof w:val="0"/>
          <w:rtl/>
        </w:rPr>
        <w:t xml:space="preserve"> אף הן משקפות את המצב הכספי של החברה ובעיקר את חובות המנהלים (המערער ואחיו) כלפי החברה.</w:t>
      </w:r>
    </w:p>
    <w:p w:rsidR="00E51265" w:rsidRDefault="006D2CF8" w:rsidP="00C072F1">
      <w:pPr>
        <w:pStyle w:val="ad"/>
        <w:numPr>
          <w:ilvl w:val="0"/>
          <w:numId w:val="1"/>
        </w:numPr>
        <w:spacing w:after="120" w:line="360" w:lineRule="auto"/>
        <w:ind w:left="448" w:hanging="454"/>
        <w:contextualSpacing w:val="0"/>
        <w:jc w:val="both"/>
        <w:rPr>
          <w:rFonts w:ascii="Arial" w:hAnsi="Arial"/>
          <w:noProof w:val="0"/>
        </w:rPr>
      </w:pPr>
      <w:r>
        <w:rPr>
          <w:rFonts w:ascii="Arial" w:hAnsi="Arial" w:hint="cs"/>
          <w:noProof w:val="0"/>
          <w:rtl/>
        </w:rPr>
        <w:t xml:space="preserve">גם </w:t>
      </w:r>
      <w:r w:rsidR="0065073D">
        <w:rPr>
          <w:rFonts w:ascii="Arial" w:hAnsi="Arial" w:hint="cs"/>
          <w:noProof w:val="0"/>
          <w:rtl/>
        </w:rPr>
        <w:t>מ</w:t>
      </w:r>
      <w:r w:rsidR="00E42DC0">
        <w:rPr>
          <w:rFonts w:ascii="Arial" w:hAnsi="Arial" w:hint="cs"/>
          <w:noProof w:val="0"/>
          <w:rtl/>
        </w:rPr>
        <w:t xml:space="preserve">דוח על </w:t>
      </w:r>
      <w:r>
        <w:rPr>
          <w:rFonts w:ascii="Arial" w:hAnsi="Arial" w:hint="cs"/>
          <w:noProof w:val="0"/>
          <w:rtl/>
        </w:rPr>
        <w:t>תזרים המזומנים של החברה (להלן: "</w:t>
      </w:r>
      <w:r w:rsidR="00F521FA">
        <w:rPr>
          <w:rFonts w:ascii="Arial" w:hAnsi="Arial" w:hint="cs"/>
          <w:b/>
          <w:bCs/>
          <w:noProof w:val="0"/>
          <w:rtl/>
        </w:rPr>
        <w:t xml:space="preserve">דוח </w:t>
      </w:r>
      <w:r w:rsidRPr="006D2CF8">
        <w:rPr>
          <w:rFonts w:ascii="Arial" w:hAnsi="Arial" w:hint="cs"/>
          <w:b/>
          <w:bCs/>
          <w:noProof w:val="0"/>
          <w:rtl/>
        </w:rPr>
        <w:t>תזמ"ז</w:t>
      </w:r>
      <w:r>
        <w:rPr>
          <w:rFonts w:ascii="Arial" w:hAnsi="Arial" w:hint="cs"/>
          <w:noProof w:val="0"/>
          <w:rtl/>
        </w:rPr>
        <w:t>")</w:t>
      </w:r>
      <w:r w:rsidR="00F521FA">
        <w:rPr>
          <w:rFonts w:ascii="Arial" w:hAnsi="Arial" w:hint="cs"/>
          <w:noProof w:val="0"/>
          <w:rtl/>
        </w:rPr>
        <w:t xml:space="preserve">, עולה אינדיקציה בסבירות גבוהה כי המערער ואחיו משכו כספים מהחברה </w:t>
      </w:r>
      <w:r w:rsidR="00F521FA">
        <w:rPr>
          <w:rFonts w:ascii="Arial" w:hAnsi="Arial"/>
          <w:noProof w:val="0"/>
          <w:rtl/>
        </w:rPr>
        <w:t>–</w:t>
      </w:r>
      <w:r w:rsidR="00F521FA">
        <w:rPr>
          <w:rFonts w:ascii="Arial" w:hAnsi="Arial" w:hint="cs"/>
          <w:noProof w:val="0"/>
          <w:rtl/>
        </w:rPr>
        <w:t xml:space="preserve"> כדלהלן:</w:t>
      </w:r>
    </w:p>
    <w:p w:rsidR="003F5673" w:rsidRPr="00E51265" w:rsidRDefault="000B31DF" w:rsidP="00C072F1">
      <w:pPr>
        <w:pStyle w:val="ad"/>
        <w:spacing w:after="120" w:line="360" w:lineRule="auto"/>
        <w:ind w:left="448"/>
        <w:contextualSpacing w:val="0"/>
        <w:jc w:val="both"/>
        <w:rPr>
          <w:rFonts w:ascii="Arial" w:hAnsi="Arial"/>
          <w:noProof w:val="0"/>
        </w:rPr>
      </w:pPr>
      <w:r w:rsidRPr="00E51265">
        <w:rPr>
          <w:rFonts w:ascii="Arial" w:hAnsi="Arial" w:hint="cs"/>
          <w:noProof w:val="0"/>
          <w:rtl/>
        </w:rPr>
        <w:t>בדוח תזמ"ז החלק</w:t>
      </w:r>
      <w:r w:rsidR="00C917FD" w:rsidRPr="00E51265">
        <w:rPr>
          <w:rFonts w:ascii="Arial" w:hAnsi="Arial" w:hint="cs"/>
          <w:noProof w:val="0"/>
          <w:rtl/>
        </w:rPr>
        <w:t xml:space="preserve"> מפעילות השקעה מופיע</w:t>
      </w:r>
      <w:r w:rsidR="003F5673" w:rsidRPr="00E51265">
        <w:rPr>
          <w:rFonts w:ascii="Arial" w:hAnsi="Arial" w:hint="cs"/>
          <w:noProof w:val="0"/>
          <w:rtl/>
        </w:rPr>
        <w:t xml:space="preserve"> כתזרים חיובי דבר המצביע על מימוש נכסים, ואכן החברה מימשה נכסים</w:t>
      </w:r>
      <w:r w:rsidRPr="00E51265">
        <w:rPr>
          <w:rFonts w:ascii="Arial" w:hAnsi="Arial" w:hint="cs"/>
          <w:noProof w:val="0"/>
          <w:rtl/>
        </w:rPr>
        <w:t xml:space="preserve"> (לפי המצוין בדוחות הכספיים לשנת 2010)</w:t>
      </w:r>
      <w:r w:rsidR="003F5673" w:rsidRPr="00E51265">
        <w:rPr>
          <w:rFonts w:ascii="Arial" w:hAnsi="Arial" w:hint="cs"/>
          <w:noProof w:val="0"/>
          <w:rtl/>
        </w:rPr>
        <w:t>. אולם,</w:t>
      </w:r>
      <w:r w:rsidR="00C917FD" w:rsidRPr="00E51265">
        <w:rPr>
          <w:rFonts w:ascii="Arial" w:hAnsi="Arial" w:hint="cs"/>
          <w:noProof w:val="0"/>
          <w:rtl/>
        </w:rPr>
        <w:t xml:space="preserve"> מופיע</w:t>
      </w:r>
      <w:r w:rsidR="003F5673" w:rsidRPr="00E51265">
        <w:rPr>
          <w:rFonts w:ascii="Arial" w:hAnsi="Arial" w:hint="cs"/>
          <w:noProof w:val="0"/>
          <w:rtl/>
        </w:rPr>
        <w:t xml:space="preserve"> בדוח תזמ"ז</w:t>
      </w:r>
      <w:r w:rsidR="00C917FD" w:rsidRPr="00E51265">
        <w:rPr>
          <w:rFonts w:ascii="Arial" w:hAnsi="Arial" w:hint="cs"/>
          <w:noProof w:val="0"/>
          <w:rtl/>
        </w:rPr>
        <w:t xml:space="preserve"> סעיף </w:t>
      </w:r>
      <w:r w:rsidR="003F5673" w:rsidRPr="00E51265">
        <w:rPr>
          <w:rFonts w:ascii="Arial" w:hAnsi="Arial" w:hint="cs"/>
          <w:noProof w:val="0"/>
          <w:rtl/>
        </w:rPr>
        <w:t xml:space="preserve">נוסף והוא: </w:t>
      </w:r>
      <w:r w:rsidR="00C917FD" w:rsidRPr="00E51265">
        <w:rPr>
          <w:rFonts w:ascii="Arial" w:hAnsi="Arial" w:hint="cs"/>
          <w:noProof w:val="0"/>
          <w:rtl/>
        </w:rPr>
        <w:t>'גידול בצדדים קשורים'</w:t>
      </w:r>
      <w:r w:rsidR="003F5673" w:rsidRPr="00E51265">
        <w:rPr>
          <w:rFonts w:ascii="Arial" w:hAnsi="Arial" w:hint="cs"/>
          <w:noProof w:val="0"/>
          <w:rtl/>
        </w:rPr>
        <w:t>; סעיף זה מציג גידול</w:t>
      </w:r>
      <w:r w:rsidR="00C917FD" w:rsidRPr="00E51265">
        <w:rPr>
          <w:rFonts w:ascii="Arial" w:hAnsi="Arial" w:hint="cs"/>
          <w:noProof w:val="0"/>
          <w:rtl/>
        </w:rPr>
        <w:t xml:space="preserve"> של מעל מיליון ₪ בהשוואה לגידול משנה קודמת </w:t>
      </w:r>
      <w:r w:rsidR="00C917FD" w:rsidRPr="00E51265">
        <w:rPr>
          <w:rFonts w:ascii="Arial" w:hAnsi="Arial"/>
          <w:noProof w:val="0"/>
          <w:rtl/>
        </w:rPr>
        <w:t>–</w:t>
      </w:r>
      <w:r w:rsidR="00C917FD" w:rsidRPr="00E51265">
        <w:rPr>
          <w:rFonts w:ascii="Arial" w:hAnsi="Arial" w:hint="cs"/>
          <w:noProof w:val="0"/>
          <w:rtl/>
        </w:rPr>
        <w:t xml:space="preserve"> קרי, שנת המס 2009.</w:t>
      </w:r>
      <w:r w:rsidR="0065073D" w:rsidRPr="00E51265">
        <w:rPr>
          <w:rFonts w:ascii="Arial" w:hAnsi="Arial" w:hint="cs"/>
          <w:noProof w:val="0"/>
          <w:rtl/>
        </w:rPr>
        <w:t xml:space="preserve"> </w:t>
      </w:r>
      <w:r w:rsidR="003F5673" w:rsidRPr="00E51265">
        <w:rPr>
          <w:rFonts w:ascii="Arial" w:hAnsi="Arial" w:hint="cs"/>
          <w:noProof w:val="0"/>
          <w:rtl/>
        </w:rPr>
        <w:t>הנה כי כן, ישנה אינדיקציה נוספת לכך כי המנהלים המכונים 'צדדים קש</w:t>
      </w:r>
      <w:r w:rsidR="00A07D9B" w:rsidRPr="00E51265">
        <w:rPr>
          <w:rFonts w:ascii="Arial" w:hAnsi="Arial" w:hint="cs"/>
          <w:noProof w:val="0"/>
          <w:rtl/>
        </w:rPr>
        <w:t>ור</w:t>
      </w:r>
      <w:r w:rsidR="003F5673" w:rsidRPr="00E51265">
        <w:rPr>
          <w:rFonts w:ascii="Arial" w:hAnsi="Arial" w:hint="cs"/>
          <w:noProof w:val="0"/>
          <w:rtl/>
        </w:rPr>
        <w:t>ים' משכו כספים מהחברה</w:t>
      </w:r>
      <w:r w:rsidR="00F01DCC" w:rsidRPr="00E51265">
        <w:rPr>
          <w:rFonts w:ascii="Arial" w:hAnsi="Arial" w:hint="cs"/>
          <w:noProof w:val="0"/>
          <w:rtl/>
        </w:rPr>
        <w:t xml:space="preserve">, </w:t>
      </w:r>
      <w:r w:rsidR="0065073D" w:rsidRPr="00E51265">
        <w:rPr>
          <w:rFonts w:ascii="Arial" w:hAnsi="Arial" w:hint="cs"/>
          <w:noProof w:val="0"/>
          <w:rtl/>
        </w:rPr>
        <w:t>ו</w:t>
      </w:r>
      <w:r w:rsidR="00F01DCC" w:rsidRPr="00E51265">
        <w:rPr>
          <w:rFonts w:ascii="Arial" w:hAnsi="Arial" w:hint="cs"/>
          <w:noProof w:val="0"/>
          <w:rtl/>
        </w:rPr>
        <w:t>אלו לא הוחזרו אליה</w:t>
      </w:r>
      <w:r w:rsidR="003F5673" w:rsidRPr="00E51265">
        <w:rPr>
          <w:rFonts w:ascii="Arial" w:hAnsi="Arial" w:hint="cs"/>
          <w:noProof w:val="0"/>
          <w:rtl/>
        </w:rPr>
        <w:t>.</w:t>
      </w:r>
    </w:p>
    <w:p w:rsidR="00CB2E43" w:rsidRDefault="0063201D"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ע</w:t>
      </w:r>
      <w:r w:rsidR="0065073D">
        <w:rPr>
          <w:rFonts w:ascii="Arial" w:hAnsi="Arial" w:hint="cs"/>
          <w:noProof w:val="0"/>
          <w:rtl/>
        </w:rPr>
        <w:t xml:space="preserve">וד אציין בהקשר זה דבר נוסף: </w:t>
      </w:r>
      <w:r>
        <w:rPr>
          <w:rFonts w:ascii="Arial" w:hAnsi="Arial" w:hint="cs"/>
          <w:noProof w:val="0"/>
          <w:rtl/>
        </w:rPr>
        <w:t xml:space="preserve"> המערער טען כי הוא זה שהעלה במסגרת הליך </w:t>
      </w:r>
      <w:r w:rsidR="007B1A66">
        <w:rPr>
          <w:rFonts w:ascii="Arial" w:hAnsi="Arial" w:hint="cs"/>
          <w:noProof w:val="0"/>
          <w:rtl/>
        </w:rPr>
        <w:t>תמ"ש</w:t>
      </w:r>
      <w:r>
        <w:rPr>
          <w:rFonts w:ascii="Arial" w:hAnsi="Arial" w:hint="cs"/>
          <w:noProof w:val="0"/>
          <w:rtl/>
        </w:rPr>
        <w:t xml:space="preserve"> כי היו משיכות כספים מהחברה, לכאורה, שלא כדין, ו</w:t>
      </w:r>
      <w:r w:rsidR="007B1A66">
        <w:rPr>
          <w:rFonts w:ascii="Arial" w:hAnsi="Arial" w:hint="cs"/>
          <w:noProof w:val="0"/>
          <w:rtl/>
        </w:rPr>
        <w:t xml:space="preserve">אף </w:t>
      </w:r>
      <w:r>
        <w:rPr>
          <w:rFonts w:ascii="Arial" w:hAnsi="Arial" w:hint="cs"/>
          <w:noProof w:val="0"/>
          <w:rtl/>
        </w:rPr>
        <w:t>האשים</w:t>
      </w:r>
      <w:r w:rsidR="0065073D">
        <w:rPr>
          <w:rFonts w:ascii="Arial" w:hAnsi="Arial" w:hint="cs"/>
          <w:noProof w:val="0"/>
          <w:rtl/>
        </w:rPr>
        <w:t xml:space="preserve"> בכך</w:t>
      </w:r>
      <w:r w:rsidR="00991889">
        <w:rPr>
          <w:rFonts w:ascii="Arial" w:hAnsi="Arial" w:hint="cs"/>
          <w:noProof w:val="0"/>
          <w:rtl/>
        </w:rPr>
        <w:t xml:space="preserve"> </w:t>
      </w:r>
      <w:r>
        <w:rPr>
          <w:rFonts w:ascii="Arial" w:hAnsi="Arial" w:hint="cs"/>
          <w:noProof w:val="0"/>
          <w:rtl/>
        </w:rPr>
        <w:t xml:space="preserve">את אחיו יאיר. כמו כן, </w:t>
      </w:r>
      <w:r w:rsidR="00991889">
        <w:rPr>
          <w:rFonts w:ascii="Arial" w:hAnsi="Arial" w:hint="cs"/>
          <w:noProof w:val="0"/>
          <w:rtl/>
        </w:rPr>
        <w:t xml:space="preserve">המערער טען כי </w:t>
      </w:r>
      <w:r>
        <w:rPr>
          <w:rFonts w:ascii="Arial" w:hAnsi="Arial" w:hint="cs"/>
          <w:noProof w:val="0"/>
          <w:rtl/>
        </w:rPr>
        <w:t xml:space="preserve">הוא זה שפעל כי ימונה רו"ח לבדיקת המשיכות (דבר שלא יצא אל הפועל בסופו של דבר) </w:t>
      </w:r>
      <w:r>
        <w:rPr>
          <w:rFonts w:ascii="Arial" w:hAnsi="Arial"/>
          <w:noProof w:val="0"/>
          <w:rtl/>
        </w:rPr>
        <w:t>–</w:t>
      </w:r>
      <w:r>
        <w:rPr>
          <w:rFonts w:ascii="Arial" w:hAnsi="Arial" w:hint="cs"/>
          <w:noProof w:val="0"/>
          <w:rtl/>
        </w:rPr>
        <w:t xml:space="preserve"> אם כך, מדוע ציין </w:t>
      </w:r>
      <w:r w:rsidR="00991889">
        <w:rPr>
          <w:rFonts w:ascii="Arial" w:hAnsi="Arial" w:hint="cs"/>
          <w:noProof w:val="0"/>
          <w:rtl/>
        </w:rPr>
        <w:t xml:space="preserve">המערער </w:t>
      </w:r>
      <w:r>
        <w:rPr>
          <w:rFonts w:ascii="Arial" w:hAnsi="Arial" w:hint="cs"/>
          <w:noProof w:val="0"/>
          <w:rtl/>
        </w:rPr>
        <w:t xml:space="preserve">משיכות שלו מהחברה </w:t>
      </w:r>
      <w:r w:rsidR="0065073D">
        <w:rPr>
          <w:rFonts w:ascii="Arial" w:hAnsi="Arial" w:hint="cs"/>
          <w:noProof w:val="0"/>
          <w:rtl/>
        </w:rPr>
        <w:t>בהצהרת ההון</w:t>
      </w:r>
      <w:r w:rsidR="00991889">
        <w:rPr>
          <w:rFonts w:ascii="Arial" w:hAnsi="Arial" w:hint="cs"/>
          <w:noProof w:val="0"/>
          <w:rtl/>
        </w:rPr>
        <w:t>,</w:t>
      </w:r>
      <w:r w:rsidR="000D20F8">
        <w:rPr>
          <w:rFonts w:ascii="Arial" w:hAnsi="Arial" w:hint="cs"/>
          <w:noProof w:val="0"/>
          <w:rtl/>
        </w:rPr>
        <w:t xml:space="preserve"> עליה הצהיר בעצמו והגישה כמה שנים לאחר הדיווח על המשיכות, וכפי שיורחב לקמן</w:t>
      </w:r>
      <w:r w:rsidR="00991889">
        <w:rPr>
          <w:rFonts w:ascii="Arial" w:hAnsi="Arial" w:hint="cs"/>
          <w:noProof w:val="0"/>
          <w:rtl/>
        </w:rPr>
        <w:t>, כאשר המשיכות מיוחסות, לכאורה, לאחיו יאי</w:t>
      </w:r>
      <w:r w:rsidR="0065073D">
        <w:rPr>
          <w:rFonts w:ascii="Arial" w:hAnsi="Arial" w:hint="cs"/>
          <w:noProof w:val="0"/>
          <w:rtl/>
        </w:rPr>
        <w:t>ר?! תמיהה זו מעלה את החשד</w:t>
      </w:r>
      <w:r w:rsidR="00991889">
        <w:rPr>
          <w:rFonts w:ascii="Arial" w:hAnsi="Arial" w:hint="cs"/>
          <w:noProof w:val="0"/>
          <w:rtl/>
        </w:rPr>
        <w:t xml:space="preserve"> כי טענותיו המיתממות לפיהן </w:t>
      </w:r>
      <w:r w:rsidR="0065073D">
        <w:rPr>
          <w:rFonts w:ascii="Arial" w:hAnsi="Arial" w:hint="cs"/>
          <w:noProof w:val="0"/>
          <w:rtl/>
        </w:rPr>
        <w:t>הצהרת ההון</w:t>
      </w:r>
      <w:r w:rsidR="00991889">
        <w:rPr>
          <w:rFonts w:ascii="Arial" w:hAnsi="Arial" w:hint="cs"/>
          <w:noProof w:val="0"/>
          <w:rtl/>
        </w:rPr>
        <w:t xml:space="preserve"> נעשתה </w:t>
      </w:r>
      <w:r w:rsidR="001F5A6D">
        <w:rPr>
          <w:rFonts w:ascii="Arial" w:hAnsi="Arial" w:hint="cs"/>
          <w:noProof w:val="0"/>
          <w:rtl/>
        </w:rPr>
        <w:t>בשגגה ובטעות</w:t>
      </w:r>
      <w:r w:rsidR="00BF64F5">
        <w:rPr>
          <w:rFonts w:ascii="Arial" w:hAnsi="Arial" w:hint="cs"/>
          <w:noProof w:val="0"/>
          <w:rtl/>
        </w:rPr>
        <w:t>,</w:t>
      </w:r>
      <w:r w:rsidR="001F5A6D">
        <w:rPr>
          <w:rFonts w:ascii="Arial" w:hAnsi="Arial" w:hint="cs"/>
          <w:noProof w:val="0"/>
          <w:rtl/>
        </w:rPr>
        <w:t xml:space="preserve"> אינן מדויקות</w:t>
      </w:r>
      <w:r>
        <w:rPr>
          <w:rFonts w:ascii="Arial" w:hAnsi="Arial" w:hint="cs"/>
          <w:noProof w:val="0"/>
          <w:rtl/>
        </w:rPr>
        <w:t xml:space="preserve">. </w:t>
      </w:r>
    </w:p>
    <w:p w:rsidR="00CB2E43" w:rsidRDefault="00CB2E43"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המערער במסגרת </w:t>
      </w:r>
      <w:r w:rsidRPr="00F63B07">
        <w:rPr>
          <w:rFonts w:ascii="Arial" w:hAnsi="Arial" w:hint="cs"/>
          <w:b/>
          <w:bCs/>
          <w:rtl/>
        </w:rPr>
        <w:t>תמ"ש 58737-11-10</w:t>
      </w:r>
      <w:r>
        <w:rPr>
          <w:rFonts w:ascii="Arial" w:hAnsi="Arial" w:hint="cs"/>
          <w:noProof w:val="0"/>
          <w:rtl/>
        </w:rPr>
        <w:t>, דיווח על</w:t>
      </w:r>
      <w:r w:rsidR="002B3A1C">
        <w:rPr>
          <w:rFonts w:ascii="Arial" w:hAnsi="Arial" w:hint="cs"/>
          <w:noProof w:val="0"/>
          <w:rtl/>
        </w:rPr>
        <w:t xml:space="preserve"> המשיכות</w:t>
      </w:r>
      <w:r>
        <w:rPr>
          <w:rFonts w:ascii="Arial" w:hAnsi="Arial" w:hint="cs"/>
          <w:noProof w:val="0"/>
          <w:rtl/>
        </w:rPr>
        <w:t xml:space="preserve"> לבית המשפט </w:t>
      </w:r>
      <w:r w:rsidR="002B3A1C">
        <w:rPr>
          <w:rFonts w:ascii="Arial" w:hAnsi="Arial" w:hint="cs"/>
          <w:noProof w:val="0"/>
          <w:rtl/>
        </w:rPr>
        <w:t xml:space="preserve">ביום </w:t>
      </w:r>
      <w:r w:rsidR="0065073D">
        <w:rPr>
          <w:rFonts w:ascii="Arial" w:hAnsi="Arial" w:hint="cs"/>
          <w:noProof w:val="0"/>
          <w:rtl/>
        </w:rPr>
        <w:t>3.9.2013,</w:t>
      </w:r>
      <w:r w:rsidR="002B3A1C">
        <w:rPr>
          <w:rFonts w:ascii="Arial" w:hAnsi="Arial" w:hint="cs"/>
          <w:noProof w:val="0"/>
          <w:rtl/>
        </w:rPr>
        <w:t xml:space="preserve"> ואילו את הצהרת ההון שלו הגיש </w:t>
      </w:r>
      <w:r w:rsidR="002B3A1C">
        <w:rPr>
          <w:rFonts w:ascii="Arial" w:hAnsi="Arial"/>
          <w:noProof w:val="0"/>
          <w:rtl/>
        </w:rPr>
        <w:t>–</w:t>
      </w:r>
      <w:r w:rsidR="002B3A1C">
        <w:rPr>
          <w:rFonts w:ascii="Arial" w:hAnsi="Arial" w:hint="cs"/>
          <w:noProof w:val="0"/>
          <w:rtl/>
        </w:rPr>
        <w:t xml:space="preserve"> </w:t>
      </w:r>
      <w:r w:rsidR="002B3A1C" w:rsidRPr="0065073D">
        <w:rPr>
          <w:rFonts w:ascii="Arial" w:hAnsi="Arial" w:hint="cs"/>
          <w:noProof w:val="0"/>
          <w:rtl/>
        </w:rPr>
        <w:t>בשנת 2015</w:t>
      </w:r>
      <w:r w:rsidR="002B3A1C">
        <w:rPr>
          <w:rFonts w:ascii="Arial" w:hAnsi="Arial" w:hint="cs"/>
          <w:noProof w:val="0"/>
          <w:rtl/>
        </w:rPr>
        <w:t xml:space="preserve">. המסמכים בעניין טענותיו למשיכות, הועברו אל עו"ד וייס, </w:t>
      </w:r>
      <w:r w:rsidR="0065073D">
        <w:rPr>
          <w:rFonts w:ascii="Arial" w:hAnsi="Arial" w:hint="cs"/>
          <w:noProof w:val="0"/>
          <w:rtl/>
        </w:rPr>
        <w:t>מידי</w:t>
      </w:r>
      <w:r w:rsidR="002B3A1C">
        <w:rPr>
          <w:rFonts w:ascii="Arial" w:hAnsi="Arial" w:hint="cs"/>
          <w:noProof w:val="0"/>
          <w:rtl/>
        </w:rPr>
        <w:t xml:space="preserve"> המערער, </w:t>
      </w:r>
      <w:r w:rsidR="002B3A1C" w:rsidRPr="0065073D">
        <w:rPr>
          <w:rFonts w:ascii="Arial" w:hAnsi="Arial" w:hint="cs"/>
          <w:noProof w:val="0"/>
          <w:rtl/>
        </w:rPr>
        <w:t>ביום 17.4.2013</w:t>
      </w:r>
      <w:r w:rsidR="002B3A1C">
        <w:rPr>
          <w:rFonts w:ascii="Arial" w:hAnsi="Arial" w:hint="cs"/>
          <w:noProof w:val="0"/>
          <w:rtl/>
        </w:rPr>
        <w:t xml:space="preserve">. על סמך ממצאים אלו, בין היתר, אף קבעתי בהחלטתי מיום 19.12.2023, כי חלה התיישנות, שכן היה "קצה חוט" לעו"ד וייס </w:t>
      </w:r>
      <w:r w:rsidR="000D20F8">
        <w:rPr>
          <w:rFonts w:ascii="Arial" w:hAnsi="Arial" w:hint="cs"/>
          <w:noProof w:val="0"/>
          <w:rtl/>
        </w:rPr>
        <w:t xml:space="preserve">(המנהל המיוחד הראשון של החברה) </w:t>
      </w:r>
      <w:r w:rsidR="002B3A1C">
        <w:rPr>
          <w:rFonts w:ascii="Arial" w:hAnsi="Arial" w:hint="cs"/>
          <w:noProof w:val="0"/>
          <w:rtl/>
        </w:rPr>
        <w:t>בקשר למשיכות</w:t>
      </w:r>
      <w:r w:rsidR="00C20986">
        <w:rPr>
          <w:rFonts w:ascii="Arial" w:hAnsi="Arial" w:hint="cs"/>
          <w:noProof w:val="0"/>
          <w:rtl/>
        </w:rPr>
        <w:t xml:space="preserve"> ולא פעל לתבוע מי מבני המשפחה בגין אותן משיכות</w:t>
      </w:r>
      <w:r w:rsidR="007F58D8">
        <w:rPr>
          <w:rFonts w:ascii="Arial" w:hAnsi="Arial" w:hint="cs"/>
          <w:noProof w:val="0"/>
          <w:rtl/>
        </w:rPr>
        <w:t xml:space="preserve"> (כך</w:t>
      </w:r>
      <w:r w:rsidR="00915BBD">
        <w:rPr>
          <w:rFonts w:ascii="Arial" w:hAnsi="Arial" w:hint="cs"/>
          <w:noProof w:val="0"/>
          <w:rtl/>
        </w:rPr>
        <w:t xml:space="preserve"> גם אישר המערער בחקירתו </w:t>
      </w:r>
      <w:r w:rsidR="00915BBD">
        <w:rPr>
          <w:rFonts w:ascii="Arial" w:hAnsi="Arial"/>
          <w:noProof w:val="0"/>
          <w:rtl/>
        </w:rPr>
        <w:t>–</w:t>
      </w:r>
      <w:r w:rsidR="00915BBD">
        <w:rPr>
          <w:rFonts w:ascii="Arial" w:hAnsi="Arial" w:hint="cs"/>
          <w:noProof w:val="0"/>
          <w:rtl/>
        </w:rPr>
        <w:t xml:space="preserve"> עמ' 41 שו' 5-4, 19-15</w:t>
      </w:r>
      <w:r w:rsidR="000D7C4C">
        <w:rPr>
          <w:rFonts w:ascii="Arial" w:hAnsi="Arial" w:hint="cs"/>
          <w:noProof w:val="0"/>
          <w:rtl/>
        </w:rPr>
        <w:t>; עמ' 52 שו' 19-5</w:t>
      </w:r>
      <w:r w:rsidR="000E6FE5">
        <w:rPr>
          <w:rFonts w:ascii="Arial" w:hAnsi="Arial" w:hint="cs"/>
          <w:noProof w:val="0"/>
          <w:rtl/>
        </w:rPr>
        <w:t>, ובמקומות נוספים במהלך חקירתו;</w:t>
      </w:r>
      <w:r w:rsidR="00E87EC8">
        <w:rPr>
          <w:rFonts w:ascii="Arial" w:hAnsi="Arial" w:hint="cs"/>
          <w:noProof w:val="0"/>
          <w:rtl/>
        </w:rPr>
        <w:t xml:space="preserve"> כמו כן, ישנה החלטה</w:t>
      </w:r>
      <w:r w:rsidR="00C822A5">
        <w:rPr>
          <w:rFonts w:ascii="Arial" w:hAnsi="Arial" w:hint="cs"/>
          <w:noProof w:val="0"/>
          <w:rtl/>
        </w:rPr>
        <w:t xml:space="preserve"> מיום</w:t>
      </w:r>
      <w:r w:rsidR="007F58D8">
        <w:rPr>
          <w:rFonts w:ascii="Arial" w:hAnsi="Arial" w:hint="cs"/>
          <w:noProof w:val="0"/>
          <w:rtl/>
        </w:rPr>
        <w:t xml:space="preserve"> </w:t>
      </w:r>
      <w:r w:rsidR="00C822A5">
        <w:rPr>
          <w:rFonts w:ascii="Arial" w:hAnsi="Arial" w:hint="cs"/>
          <w:noProof w:val="0"/>
          <w:rtl/>
        </w:rPr>
        <w:t xml:space="preserve">11.9.2016, </w:t>
      </w:r>
      <w:r w:rsidR="00E87EC8">
        <w:rPr>
          <w:rFonts w:ascii="Arial" w:hAnsi="Arial" w:hint="cs"/>
          <w:noProof w:val="0"/>
          <w:rtl/>
        </w:rPr>
        <w:t>בהליך פש"ר הקובעת כך</w:t>
      </w:r>
      <w:r w:rsidR="00C822A5">
        <w:rPr>
          <w:rFonts w:ascii="Arial" w:hAnsi="Arial" w:hint="cs"/>
          <w:noProof w:val="0"/>
          <w:rtl/>
        </w:rPr>
        <w:t xml:space="preserve"> </w:t>
      </w:r>
      <w:r w:rsidR="00C822A5">
        <w:rPr>
          <w:rFonts w:ascii="Arial" w:hAnsi="Arial"/>
          <w:noProof w:val="0"/>
          <w:rtl/>
        </w:rPr>
        <w:t>–</w:t>
      </w:r>
      <w:r w:rsidR="00C822A5">
        <w:rPr>
          <w:rFonts w:ascii="Arial" w:hAnsi="Arial" w:hint="cs"/>
          <w:noProof w:val="0"/>
          <w:rtl/>
        </w:rPr>
        <w:t xml:space="preserve"> סעיף 66 להחלטה</w:t>
      </w:r>
      <w:r w:rsidR="000D7C4C">
        <w:rPr>
          <w:rFonts w:ascii="Arial" w:hAnsi="Arial" w:hint="cs"/>
          <w:noProof w:val="0"/>
          <w:rtl/>
        </w:rPr>
        <w:t>)</w:t>
      </w:r>
      <w:r w:rsidR="002B3A1C">
        <w:rPr>
          <w:rFonts w:ascii="Arial" w:hAnsi="Arial" w:hint="cs"/>
          <w:noProof w:val="0"/>
          <w:rtl/>
        </w:rPr>
        <w:t>.</w:t>
      </w:r>
    </w:p>
    <w:p w:rsidR="0063201D" w:rsidRDefault="002B3A1C"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הנה כי כן, </w:t>
      </w:r>
      <w:r w:rsidR="00683E54">
        <w:rPr>
          <w:rFonts w:ascii="Arial" w:hAnsi="Arial" w:hint="cs"/>
          <w:noProof w:val="0"/>
          <w:rtl/>
        </w:rPr>
        <w:t xml:space="preserve">סבורני כי </w:t>
      </w:r>
      <w:r>
        <w:rPr>
          <w:rFonts w:ascii="Arial" w:hAnsi="Arial" w:hint="cs"/>
          <w:noProof w:val="0"/>
          <w:rtl/>
        </w:rPr>
        <w:t xml:space="preserve">המערער </w:t>
      </w:r>
      <w:r w:rsidR="00894E34">
        <w:rPr>
          <w:rFonts w:ascii="Arial" w:hAnsi="Arial" w:hint="cs"/>
          <w:noProof w:val="0"/>
          <w:rtl/>
        </w:rPr>
        <w:t>ידע, בי</w:t>
      </w:r>
      <w:r>
        <w:rPr>
          <w:rFonts w:ascii="Arial" w:hAnsi="Arial" w:hint="cs"/>
          <w:noProof w:val="0"/>
          <w:rtl/>
        </w:rPr>
        <w:t>דיעה ברורה</w:t>
      </w:r>
      <w:r w:rsidR="00894E34">
        <w:rPr>
          <w:rFonts w:ascii="Arial" w:hAnsi="Arial" w:hint="cs"/>
          <w:noProof w:val="0"/>
          <w:rtl/>
        </w:rPr>
        <w:t>,</w:t>
      </w:r>
      <w:r>
        <w:rPr>
          <w:rFonts w:ascii="Arial" w:hAnsi="Arial" w:hint="cs"/>
          <w:noProof w:val="0"/>
          <w:rtl/>
        </w:rPr>
        <w:t xml:space="preserve"> כי היו משיכות כספים שלטענת</w:t>
      </w:r>
      <w:r w:rsidR="00894E34">
        <w:rPr>
          <w:rFonts w:ascii="Arial" w:hAnsi="Arial" w:hint="cs"/>
          <w:noProof w:val="0"/>
          <w:rtl/>
        </w:rPr>
        <w:t>ו</w:t>
      </w:r>
      <w:r>
        <w:rPr>
          <w:rFonts w:ascii="Arial" w:hAnsi="Arial" w:hint="cs"/>
          <w:noProof w:val="0"/>
          <w:rtl/>
        </w:rPr>
        <w:t xml:space="preserve"> </w:t>
      </w:r>
      <w:r w:rsidR="00894E34">
        <w:rPr>
          <w:rFonts w:ascii="Arial" w:hAnsi="Arial" w:hint="cs"/>
          <w:noProof w:val="0"/>
          <w:rtl/>
        </w:rPr>
        <w:t xml:space="preserve">נמשכו </w:t>
      </w:r>
      <w:r>
        <w:rPr>
          <w:rFonts w:ascii="Arial" w:hAnsi="Arial" w:hint="cs"/>
          <w:noProof w:val="0"/>
          <w:rtl/>
        </w:rPr>
        <w:t xml:space="preserve">שלא כדין. </w:t>
      </w:r>
      <w:r w:rsidR="00894E34">
        <w:rPr>
          <w:rFonts w:ascii="Arial" w:hAnsi="Arial" w:hint="cs"/>
          <w:noProof w:val="0"/>
          <w:rtl/>
        </w:rPr>
        <w:t xml:space="preserve">המערער </w:t>
      </w:r>
      <w:r>
        <w:rPr>
          <w:rFonts w:ascii="Arial" w:hAnsi="Arial" w:hint="cs"/>
          <w:noProof w:val="0"/>
          <w:rtl/>
        </w:rPr>
        <w:t>אף ציין</w:t>
      </w:r>
      <w:r w:rsidR="00894E34">
        <w:rPr>
          <w:rFonts w:ascii="Arial" w:hAnsi="Arial" w:hint="cs"/>
          <w:noProof w:val="0"/>
          <w:rtl/>
        </w:rPr>
        <w:t xml:space="preserve"> בבקשתו שיש לחקור מי </w:t>
      </w:r>
      <w:r>
        <w:rPr>
          <w:rFonts w:ascii="Arial" w:hAnsi="Arial" w:hint="cs"/>
          <w:noProof w:val="0"/>
          <w:rtl/>
        </w:rPr>
        <w:t xml:space="preserve">משך את אותם כספים </w:t>
      </w:r>
      <w:r w:rsidR="00894E34">
        <w:rPr>
          <w:rFonts w:ascii="Arial" w:hAnsi="Arial" w:hint="cs"/>
          <w:noProof w:val="0"/>
          <w:rtl/>
        </w:rPr>
        <w:t>ו</w:t>
      </w:r>
      <w:r w:rsidR="00683E54">
        <w:rPr>
          <w:rFonts w:ascii="Arial" w:hAnsi="Arial" w:hint="cs"/>
          <w:noProof w:val="0"/>
          <w:rtl/>
        </w:rPr>
        <w:t>ש</w:t>
      </w:r>
      <w:r w:rsidR="00894E34">
        <w:rPr>
          <w:rFonts w:ascii="Arial" w:hAnsi="Arial" w:hint="cs"/>
          <w:noProof w:val="0"/>
          <w:rtl/>
        </w:rPr>
        <w:t>י</w:t>
      </w:r>
      <w:r>
        <w:rPr>
          <w:rFonts w:ascii="Arial" w:hAnsi="Arial" w:hint="cs"/>
          <w:noProof w:val="0"/>
          <w:rtl/>
        </w:rPr>
        <w:t>ח</w:t>
      </w:r>
      <w:r w:rsidR="00894E34">
        <w:rPr>
          <w:rFonts w:ascii="Arial" w:hAnsi="Arial" w:hint="cs"/>
          <w:noProof w:val="0"/>
          <w:rtl/>
        </w:rPr>
        <w:t>וי</w:t>
      </w:r>
      <w:r>
        <w:rPr>
          <w:rFonts w:ascii="Arial" w:hAnsi="Arial" w:hint="cs"/>
          <w:noProof w:val="0"/>
          <w:rtl/>
        </w:rPr>
        <w:t>ב</w:t>
      </w:r>
      <w:r w:rsidR="00894E34">
        <w:rPr>
          <w:rFonts w:ascii="Arial" w:hAnsi="Arial" w:hint="cs"/>
          <w:noProof w:val="0"/>
          <w:rtl/>
        </w:rPr>
        <w:t xml:space="preserve"> להחזירם </w:t>
      </w:r>
      <w:r w:rsidR="007F58D8">
        <w:rPr>
          <w:rFonts w:ascii="Arial" w:hAnsi="Arial" w:hint="cs"/>
          <w:noProof w:val="0"/>
          <w:rtl/>
        </w:rPr>
        <w:t>לחברה</w:t>
      </w:r>
      <w:r w:rsidR="0063201D" w:rsidRPr="00894E34">
        <w:rPr>
          <w:rFonts w:ascii="Arial" w:hAnsi="Arial" w:hint="cs"/>
          <w:noProof w:val="0"/>
          <w:rtl/>
        </w:rPr>
        <w:t>.</w:t>
      </w:r>
    </w:p>
    <w:p w:rsidR="00F23BE0" w:rsidRPr="00F26512" w:rsidRDefault="00F23BE0" w:rsidP="00C072F1">
      <w:pPr>
        <w:spacing w:before="240" w:line="360" w:lineRule="auto"/>
        <w:ind w:firstLine="360"/>
        <w:jc w:val="both"/>
        <w:rPr>
          <w:rFonts w:ascii="Arial" w:hAnsi="Arial"/>
          <w:noProof w:val="0"/>
        </w:rPr>
      </w:pPr>
      <w:r w:rsidRPr="00F26512">
        <w:rPr>
          <w:rFonts w:ascii="Arial" w:hAnsi="Arial" w:hint="cs"/>
          <w:noProof w:val="0"/>
          <w:u w:val="single"/>
          <w:rtl/>
        </w:rPr>
        <w:t>טענת ערבוב נכסים</w:t>
      </w:r>
    </w:p>
    <w:p w:rsidR="00F23BE0" w:rsidRDefault="00F23BE0"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תחילה נפתח בדברים שנאמרו ב</w:t>
      </w:r>
      <w:r w:rsidRPr="00296D09">
        <w:rPr>
          <w:color w:val="000000"/>
          <w:rtl/>
        </w:rPr>
        <w:t>ע"א 490/13 </w:t>
      </w:r>
      <w:r w:rsidR="00F26512">
        <w:rPr>
          <w:rFonts w:hint="cs"/>
          <w:color w:val="000000"/>
          <w:rtl/>
        </w:rPr>
        <w:t xml:space="preserve"> </w:t>
      </w:r>
      <w:r w:rsidRPr="00296D09">
        <w:rPr>
          <w:b/>
          <w:bCs/>
          <w:color w:val="000000"/>
          <w:rtl/>
        </w:rPr>
        <w:t>יצחק פלומין נ' פקיד השומה חיפה</w:t>
      </w:r>
      <w:r w:rsidRPr="00296D09">
        <w:rPr>
          <w:color w:val="000000"/>
          <w:rtl/>
        </w:rPr>
        <w:t xml:space="preserve"> (24.12.2014) </w:t>
      </w:r>
      <w:r>
        <w:rPr>
          <w:rFonts w:hint="cs"/>
          <w:color w:val="000000"/>
          <w:rtl/>
        </w:rPr>
        <w:t>ביחס לערוב</w:t>
      </w:r>
      <w:r w:rsidR="00E77821">
        <w:rPr>
          <w:rFonts w:hint="cs"/>
          <w:color w:val="000000"/>
          <w:rtl/>
        </w:rPr>
        <w:t xml:space="preserve"> תחומים בין בעלי מניות או מנהלי חברה,</w:t>
      </w:r>
      <w:r>
        <w:rPr>
          <w:rFonts w:hint="cs"/>
          <w:color w:val="000000"/>
          <w:rtl/>
        </w:rPr>
        <w:t xml:space="preserve"> כי על הטוען לערבוב נכסים (או </w:t>
      </w:r>
      <w:r w:rsidR="00E77821">
        <w:rPr>
          <w:rFonts w:hint="cs"/>
          <w:color w:val="000000"/>
          <w:rtl/>
        </w:rPr>
        <w:t xml:space="preserve">ערבוב </w:t>
      </w:r>
      <w:r>
        <w:rPr>
          <w:rFonts w:hint="cs"/>
          <w:color w:val="000000"/>
          <w:rtl/>
        </w:rPr>
        <w:t>תחומים</w:t>
      </w:r>
      <w:r w:rsidR="00E77821">
        <w:rPr>
          <w:rFonts w:hint="cs"/>
          <w:color w:val="000000"/>
          <w:rtl/>
        </w:rPr>
        <w:t>,</w:t>
      </w:r>
      <w:r w:rsidR="007F58D8">
        <w:rPr>
          <w:rFonts w:hint="cs"/>
          <w:color w:val="000000"/>
          <w:rtl/>
        </w:rPr>
        <w:t xml:space="preserve"> כלשון בית המשפט העליון בפסק הדין</w:t>
      </w:r>
      <w:r>
        <w:rPr>
          <w:rFonts w:hint="cs"/>
          <w:color w:val="000000"/>
          <w:rtl/>
        </w:rPr>
        <w:t xml:space="preserve"> הנ"ל) עליו מוטלת הבאת הראיה כי כך</w:t>
      </w:r>
      <w:r w:rsidR="00E77821">
        <w:rPr>
          <w:rFonts w:hint="cs"/>
          <w:color w:val="000000"/>
          <w:rtl/>
        </w:rPr>
        <w:t xml:space="preserve"> הם פני הדברים, ועליו מוטלת ההו</w:t>
      </w:r>
      <w:r>
        <w:rPr>
          <w:rFonts w:hint="cs"/>
          <w:color w:val="000000"/>
          <w:rtl/>
        </w:rPr>
        <w:t>כ</w:t>
      </w:r>
      <w:r w:rsidR="00E77821">
        <w:rPr>
          <w:rFonts w:hint="cs"/>
          <w:color w:val="000000"/>
          <w:rtl/>
        </w:rPr>
        <w:t>חה למי מיוחסת ההכנסה או הה</w:t>
      </w:r>
      <w:r>
        <w:rPr>
          <w:rFonts w:hint="cs"/>
          <w:color w:val="000000"/>
          <w:rtl/>
        </w:rPr>
        <w:t>וצאה. לאמור:</w:t>
      </w:r>
    </w:p>
    <w:p w:rsidR="00223893" w:rsidRPr="00223893" w:rsidRDefault="00223893" w:rsidP="00C072F1">
      <w:pPr>
        <w:pStyle w:val="ad"/>
        <w:spacing w:before="240" w:line="360" w:lineRule="auto"/>
        <w:ind w:left="360"/>
        <w:contextualSpacing w:val="0"/>
        <w:jc w:val="both"/>
        <w:rPr>
          <w:rFonts w:ascii="Arial" w:hAnsi="Arial"/>
          <w:noProof w:val="0"/>
          <w:sz w:val="16"/>
          <w:szCs w:val="16"/>
        </w:rPr>
      </w:pPr>
    </w:p>
    <w:p w:rsidR="001D65BE" w:rsidRDefault="007F58D8" w:rsidP="00C072F1">
      <w:pPr>
        <w:pStyle w:val="ad"/>
        <w:spacing w:before="240" w:line="360" w:lineRule="auto"/>
        <w:ind w:left="2126"/>
        <w:contextualSpacing w:val="0"/>
        <w:jc w:val="both"/>
        <w:rPr>
          <w:b/>
          <w:bCs/>
          <w:color w:val="000000"/>
          <w:rtl/>
        </w:rPr>
      </w:pPr>
      <w:r>
        <w:rPr>
          <w:rFonts w:hint="cs"/>
          <w:b/>
          <w:bCs/>
          <w:color w:val="000000"/>
          <w:rtl/>
        </w:rPr>
        <w:t>"</w:t>
      </w:r>
      <w:r w:rsidR="00F23BE0" w:rsidRPr="00296D09">
        <w:rPr>
          <w:b/>
          <w:bCs/>
          <w:color w:val="000000"/>
          <w:rtl/>
        </w:rPr>
        <w:t xml:space="preserve">יחד עם זאת, לכאורה מתעוררת השאלה האם יש בעובדה שהעסקה של הספקת שירותי הניהול והפיקוח נעשתה בין קרובי משפחה – מנהליה של החברה ובעלי המקרקעין – כדי "להתיר את הרצועה" ולאפשר ניהול פחות פורמאלי של הדברים? אני סבורה שהתשובה לכך היא שלילית. דווקא באותן עסקאות שבהן שוררת חוסר בהירות באשר לשאלה האם יש לייחסן לעסק, לבעלי מניותיו או למנהליו ראוי שהדברים יובהרו בזמן אמת באופן שאינו משתמע לשני פנים, וזאת כדי למנוע מצב של תכנון מס בדיעבד. במקרה שבפנינו, ככל שפלומין וזילברמן היו מעוניינים לתת את שירותי הניהול והפיקוח בכובעם כמנהלי החברה, היה עליהם לוודא כי כל הפעילות העסקית תתנהל בין החברה לבין בעלי הקרקע באופן רשמי שאינו מותיר מקום לספקות ולפרשנות בדיעבד. כאמור, לא כך נעשו הדברים. </w:t>
      </w:r>
    </w:p>
    <w:p w:rsidR="00F23BE0" w:rsidRDefault="00F23BE0" w:rsidP="00C072F1">
      <w:pPr>
        <w:pStyle w:val="ad"/>
        <w:spacing w:before="240" w:line="360" w:lineRule="auto"/>
        <w:ind w:left="2126"/>
        <w:contextualSpacing w:val="0"/>
        <w:jc w:val="both"/>
        <w:rPr>
          <w:b/>
          <w:bCs/>
          <w:color w:val="000000"/>
          <w:rtl/>
        </w:rPr>
      </w:pPr>
      <w:r w:rsidRPr="00296D09">
        <w:rPr>
          <w:b/>
          <w:bCs/>
          <w:color w:val="000000"/>
          <w:rtl/>
        </w:rPr>
        <w:t>על עקרונות אלה עמדתי, בהקשר קרוב, בע"א 5468/12 יונסוף נ' ירושלים פקיד שומה, פסקה 42 (‏8.7.2014) כך:</w:t>
      </w:r>
    </w:p>
    <w:p w:rsidR="001A3890" w:rsidRPr="001A3890" w:rsidRDefault="001A3890" w:rsidP="00C072F1">
      <w:pPr>
        <w:pStyle w:val="ad"/>
        <w:spacing w:before="240" w:line="360" w:lineRule="auto"/>
        <w:ind w:left="2126"/>
        <w:contextualSpacing w:val="0"/>
        <w:jc w:val="both"/>
        <w:rPr>
          <w:b/>
          <w:bCs/>
          <w:color w:val="000000"/>
          <w:sz w:val="8"/>
          <w:szCs w:val="8"/>
          <w:rtl/>
        </w:rPr>
      </w:pPr>
    </w:p>
    <w:p w:rsidR="001A3890" w:rsidRDefault="00F23BE0" w:rsidP="00C072F1">
      <w:pPr>
        <w:pStyle w:val="ad"/>
        <w:spacing w:before="240" w:after="240" w:line="360" w:lineRule="auto"/>
        <w:ind w:left="3118"/>
        <w:contextualSpacing w:val="0"/>
        <w:jc w:val="both"/>
        <w:rPr>
          <w:b/>
          <w:bCs/>
          <w:color w:val="000000"/>
          <w:rtl/>
        </w:rPr>
      </w:pPr>
      <w:r w:rsidRPr="00296D09">
        <w:rPr>
          <w:b/>
          <w:bCs/>
          <w:color w:val="000000"/>
          <w:rtl/>
        </w:rPr>
        <w:t xml:space="preserve">  "ככלל, על-מנת שהפסדים ייוחסו לעסק – ולא לבעלי המניות שלו – עליו להציג תיעוד ברור שנעשה בזמן אמת ושיש בו כדי ללמד כי אכן מדובר בהפסדים שנוצרו כתוצאה מן הפעילות העסקית שלו, היינו פעילות שאם הייתה צולחת הוא זה אשר היה משלם עליה מס הכנסה. אחרת, עלול להיווצר פתח לא רצוי לתכנון מס 'בדיעבד' בהתאם לתוצאות הפעילות העסקית, היינו ייחוסה של פעילות עסקית לבעל מניות או לעסק עצמו בזיקה לשאלה האם מדובר בפעילות רווחית או הפסדית. ככל שעסק מעוניין ליהנות מקיזוז הפסד עתידי, והדבר אמור אף בעסק משפחתי שפועל באופן לא פורמאלי, עליו לתעד באופן ברור ובזמן אמת כי מדובר בהשקעה עסקית שלו. אמנם, ניתן לשער שעסק משפחתי עשוי להתנהל באופן פורמאלי פחות. עם זאת, לחוסר פורמאליות זה עשוי להיות מחיר כאשר נטענת ברבות השנים טענה בדבר הפסדים של העסק, מבלי שנמצא לכך בסיס אובייקטיבי ברישומים שנעשו בזמן אמת". </w:t>
      </w:r>
    </w:p>
    <w:p w:rsidR="001A3890" w:rsidRPr="001A3890" w:rsidRDefault="001A3890" w:rsidP="00C072F1">
      <w:pPr>
        <w:pStyle w:val="ad"/>
        <w:spacing w:before="240" w:after="240" w:line="360" w:lineRule="auto"/>
        <w:ind w:left="3118"/>
        <w:contextualSpacing w:val="0"/>
        <w:jc w:val="both"/>
        <w:rPr>
          <w:b/>
          <w:bCs/>
          <w:color w:val="000000"/>
          <w:sz w:val="8"/>
          <w:szCs w:val="8"/>
          <w:rtl/>
        </w:rPr>
      </w:pPr>
    </w:p>
    <w:p w:rsidR="00F23BE0" w:rsidRDefault="00F23BE0" w:rsidP="00C072F1">
      <w:pPr>
        <w:pStyle w:val="ad"/>
        <w:spacing w:before="240" w:after="240" w:line="360" w:lineRule="auto"/>
        <w:ind w:left="2126"/>
        <w:contextualSpacing w:val="0"/>
        <w:jc w:val="both"/>
        <w:rPr>
          <w:b/>
          <w:bCs/>
          <w:color w:val="000000"/>
          <w:rtl/>
        </w:rPr>
      </w:pPr>
      <w:r w:rsidRPr="00296D09">
        <w:rPr>
          <w:b/>
          <w:bCs/>
          <w:color w:val="000000"/>
          <w:rtl/>
        </w:rPr>
        <w:t xml:space="preserve">הדברים נכונים אף ביתר שאת בהתחשב בכך שבענייננו אין מדובר בפרויקט משפחתי </w:t>
      </w:r>
      <w:r>
        <w:rPr>
          <w:b/>
          <w:bCs/>
          <w:color w:val="000000"/>
          <w:rtl/>
        </w:rPr>
        <w:t>קטן אלא בפרויקט נדל"ן רחב היקף.</w:t>
      </w:r>
    </w:p>
    <w:p w:rsidR="00F23BE0" w:rsidRDefault="00F23BE0" w:rsidP="00C072F1">
      <w:pPr>
        <w:pStyle w:val="ad"/>
        <w:spacing w:before="240" w:line="360" w:lineRule="auto"/>
        <w:ind w:left="2126"/>
        <w:contextualSpacing w:val="0"/>
        <w:jc w:val="both"/>
        <w:rPr>
          <w:rFonts w:ascii="Arial" w:hAnsi="Arial"/>
          <w:b/>
          <w:bCs/>
          <w:noProof w:val="0"/>
          <w:rtl/>
        </w:rPr>
      </w:pPr>
      <w:r w:rsidRPr="00296D09">
        <w:rPr>
          <w:b/>
          <w:bCs/>
          <w:color w:val="000000"/>
          <w:rtl/>
        </w:rPr>
        <w:t>בנסיבות אלה, טענה להתנהלות לא פורמאלית במסגרת "משפחתית" היא טענה אשר הנטל המוטל על מי שמעלה אותה כבד במיוחד</w:t>
      </w:r>
      <w:r w:rsidR="007F58D8">
        <w:rPr>
          <w:b/>
          <w:bCs/>
          <w:color w:val="000000"/>
        </w:rPr>
        <w:t>"</w:t>
      </w:r>
      <w:r w:rsidRPr="00296D09">
        <w:rPr>
          <w:b/>
          <w:bCs/>
          <w:color w:val="000000"/>
        </w:rPr>
        <w:t>.</w:t>
      </w:r>
    </w:p>
    <w:p w:rsidR="00F23BE0" w:rsidRDefault="00F23BE0"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הנה כי כן, אין למערער </w:t>
      </w:r>
      <w:r w:rsidR="007F58D8">
        <w:rPr>
          <w:rFonts w:ascii="Arial" w:hAnsi="Arial" w:hint="cs"/>
          <w:noProof w:val="0"/>
          <w:rtl/>
        </w:rPr>
        <w:t>להיבנות מטענת "ערבוב נכסים" שכן ספק אם</w:t>
      </w:r>
      <w:r>
        <w:rPr>
          <w:rFonts w:ascii="Arial" w:hAnsi="Arial" w:hint="cs"/>
          <w:noProof w:val="0"/>
          <w:rtl/>
        </w:rPr>
        <w:t xml:space="preserve"> הגדרת "ערבוב נכסים" בדיני חדלות פירעון </w:t>
      </w:r>
      <w:r w:rsidR="007F58D8">
        <w:rPr>
          <w:rFonts w:ascii="Arial" w:hAnsi="Arial" w:hint="cs"/>
          <w:noProof w:val="0"/>
          <w:rtl/>
        </w:rPr>
        <w:t xml:space="preserve">חלה </w:t>
      </w:r>
      <w:r>
        <w:rPr>
          <w:rFonts w:ascii="Arial" w:hAnsi="Arial" w:hint="cs"/>
          <w:noProof w:val="0"/>
          <w:rtl/>
        </w:rPr>
        <w:t>בהכרח על דיני המ</w:t>
      </w:r>
      <w:r w:rsidR="00335E44">
        <w:rPr>
          <w:rFonts w:ascii="Arial" w:hAnsi="Arial" w:hint="cs"/>
          <w:noProof w:val="0"/>
          <w:rtl/>
        </w:rPr>
        <w:t>י</w:t>
      </w:r>
      <w:r>
        <w:rPr>
          <w:rFonts w:ascii="Arial" w:hAnsi="Arial" w:hint="cs"/>
          <w:noProof w:val="0"/>
          <w:rtl/>
        </w:rPr>
        <w:t xml:space="preserve">סים. </w:t>
      </w:r>
      <w:r w:rsidRPr="007F58D8">
        <w:rPr>
          <w:rFonts w:ascii="Arial" w:hAnsi="Arial" w:hint="cs"/>
          <w:noProof w:val="0"/>
          <w:rtl/>
        </w:rPr>
        <w:t xml:space="preserve">לטעמי, גם אם נאמר כי חל ערבוב נכסים </w:t>
      </w:r>
      <w:r w:rsidRPr="007F58D8">
        <w:rPr>
          <w:rFonts w:ascii="Arial" w:hAnsi="Arial"/>
          <w:noProof w:val="0"/>
          <w:rtl/>
        </w:rPr>
        <w:t>–</w:t>
      </w:r>
      <w:r w:rsidRPr="007F58D8">
        <w:rPr>
          <w:rFonts w:ascii="Arial" w:hAnsi="Arial" w:hint="cs"/>
          <w:noProof w:val="0"/>
          <w:rtl/>
        </w:rPr>
        <w:t xml:space="preserve"> כפי טענת המערער המבוססת על פסיקת בית המשפט בהליך הפש"ר </w:t>
      </w:r>
      <w:r w:rsidRPr="007F58D8">
        <w:rPr>
          <w:rFonts w:ascii="Arial" w:hAnsi="Arial"/>
          <w:noProof w:val="0"/>
          <w:rtl/>
        </w:rPr>
        <w:t>–</w:t>
      </w:r>
      <w:r w:rsidRPr="007F58D8">
        <w:rPr>
          <w:rFonts w:ascii="Arial" w:hAnsi="Arial" w:hint="cs"/>
          <w:noProof w:val="0"/>
          <w:rtl/>
        </w:rPr>
        <w:t xml:space="preserve"> הרי שאין זה אומר כי כלל החברות והנישומים נראה אותם כ</w:t>
      </w:r>
      <w:r w:rsidR="001D65BE" w:rsidRPr="007F58D8">
        <w:rPr>
          <w:rFonts w:ascii="Arial" w:hAnsi="Arial" w:hint="cs"/>
          <w:noProof w:val="0"/>
          <w:rtl/>
        </w:rPr>
        <w:t xml:space="preserve">נישום אחד. </w:t>
      </w:r>
      <w:r w:rsidR="007F58D8">
        <w:rPr>
          <w:rFonts w:ascii="Arial" w:hAnsi="Arial" w:hint="cs"/>
          <w:noProof w:val="0"/>
          <w:rtl/>
        </w:rPr>
        <w:t xml:space="preserve">בענייננו, </w:t>
      </w:r>
      <w:r w:rsidRPr="007F58D8">
        <w:rPr>
          <w:rFonts w:ascii="Arial" w:hAnsi="Arial" w:hint="cs"/>
          <w:noProof w:val="0"/>
          <w:rtl/>
        </w:rPr>
        <w:t xml:space="preserve">קיימים מספר נישומים </w:t>
      </w:r>
      <w:r w:rsidRPr="007F58D8">
        <w:rPr>
          <w:rFonts w:ascii="Arial" w:hAnsi="Arial"/>
          <w:noProof w:val="0"/>
          <w:rtl/>
        </w:rPr>
        <w:t>–</w:t>
      </w:r>
      <w:r w:rsidR="00DF7B3A" w:rsidRPr="007F58D8">
        <w:rPr>
          <w:rFonts w:ascii="Arial" w:hAnsi="Arial" w:hint="cs"/>
          <w:noProof w:val="0"/>
          <w:rtl/>
        </w:rPr>
        <w:t xml:space="preserve"> החברה,</w:t>
      </w:r>
      <w:r w:rsidRPr="007F58D8">
        <w:rPr>
          <w:rFonts w:ascii="Arial" w:hAnsi="Arial" w:hint="cs"/>
          <w:noProof w:val="0"/>
          <w:rtl/>
        </w:rPr>
        <w:t xml:space="preserve"> חברת 'רם', המערער, אחיו </w:t>
      </w:r>
      <w:r w:rsidR="00DF7B3A" w:rsidRPr="007F58D8">
        <w:rPr>
          <w:rFonts w:ascii="Arial" w:hAnsi="Arial" w:hint="cs"/>
          <w:noProof w:val="0"/>
          <w:rtl/>
        </w:rPr>
        <w:t xml:space="preserve">(יאיר) </w:t>
      </w:r>
      <w:r w:rsidRPr="007F58D8">
        <w:rPr>
          <w:rFonts w:ascii="Arial" w:hAnsi="Arial" w:hint="cs"/>
          <w:noProof w:val="0"/>
          <w:rtl/>
        </w:rPr>
        <w:t>ובני משפחה אחרים. לא ניתן לומר כי בשל ערבוב נכסים נש</w:t>
      </w:r>
      <w:r w:rsidR="00DF7B3A" w:rsidRPr="007F58D8">
        <w:rPr>
          <w:rFonts w:ascii="David" w:hAnsi="David"/>
          <w:noProof w:val="0"/>
          <w:rtl/>
        </w:rPr>
        <w:t>ּ</w:t>
      </w:r>
      <w:r w:rsidRPr="007F58D8">
        <w:rPr>
          <w:rFonts w:ascii="Arial" w:hAnsi="Arial" w:hint="cs"/>
          <w:noProof w:val="0"/>
          <w:rtl/>
        </w:rPr>
        <w:t>ו</w:t>
      </w:r>
      <w:r w:rsidR="00DF7B3A" w:rsidRPr="007F58D8">
        <w:rPr>
          <w:rFonts w:ascii="David" w:hAnsi="David"/>
          <w:noProof w:val="0"/>
          <w:rtl/>
        </w:rPr>
        <w:t>ּ</w:t>
      </w:r>
      <w:r w:rsidRPr="007F58D8">
        <w:rPr>
          <w:rFonts w:ascii="Arial" w:hAnsi="Arial" w:hint="cs"/>
          <w:noProof w:val="0"/>
          <w:rtl/>
        </w:rPr>
        <w:t xml:space="preserve">ם את כולם כאחד. </w:t>
      </w:r>
      <w:r w:rsidR="006E35A0" w:rsidRPr="007F58D8">
        <w:rPr>
          <w:rFonts w:ascii="Arial" w:hAnsi="Arial" w:hint="cs"/>
          <w:noProof w:val="0"/>
          <w:rtl/>
        </w:rPr>
        <w:t>אף מהבחינה ה</w:t>
      </w:r>
      <w:r w:rsidRPr="007F58D8">
        <w:rPr>
          <w:rFonts w:ascii="Arial" w:hAnsi="Arial" w:hint="cs"/>
          <w:noProof w:val="0"/>
          <w:rtl/>
        </w:rPr>
        <w:t xml:space="preserve">מעשית אין אפשרות לבצע זאת </w:t>
      </w:r>
      <w:r w:rsidRPr="007F58D8">
        <w:rPr>
          <w:rFonts w:ascii="Arial" w:hAnsi="Arial"/>
          <w:noProof w:val="0"/>
          <w:rtl/>
        </w:rPr>
        <w:t>–</w:t>
      </w:r>
      <w:r w:rsidRPr="007F58D8">
        <w:rPr>
          <w:rFonts w:ascii="Arial" w:hAnsi="Arial" w:hint="cs"/>
          <w:noProof w:val="0"/>
          <w:rtl/>
        </w:rPr>
        <w:t xml:space="preserve"> למי נייח</w:t>
      </w:r>
      <w:r w:rsidR="007F58D8">
        <w:rPr>
          <w:rFonts w:ascii="Arial" w:hAnsi="Arial" w:hint="cs"/>
          <w:noProof w:val="0"/>
          <w:rtl/>
        </w:rPr>
        <w:t>ס, מבין כלל הנישומים, את ההכנסה?</w:t>
      </w:r>
      <w:r w:rsidRPr="007F58D8">
        <w:rPr>
          <w:rFonts w:ascii="Arial" w:hAnsi="Arial" w:hint="cs"/>
          <w:noProof w:val="0"/>
          <w:rtl/>
        </w:rPr>
        <w:t xml:space="preserve"> </w:t>
      </w:r>
    </w:p>
    <w:p w:rsidR="00107E74" w:rsidRDefault="00107E74"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גם הטענה לפיה שני מבנים </w:t>
      </w:r>
      <w:r w:rsidR="00332961">
        <w:rPr>
          <w:rFonts w:ascii="Arial" w:hAnsi="Arial" w:hint="cs"/>
          <w:noProof w:val="0"/>
          <w:rtl/>
        </w:rPr>
        <w:t xml:space="preserve">היו </w:t>
      </w:r>
      <w:r>
        <w:rPr>
          <w:rFonts w:ascii="Arial" w:hAnsi="Arial" w:hint="cs"/>
          <w:noProof w:val="0"/>
          <w:rtl/>
        </w:rPr>
        <w:t xml:space="preserve">בבעלות פרטית </w:t>
      </w:r>
      <w:r w:rsidR="00332961">
        <w:rPr>
          <w:rFonts w:ascii="Arial" w:hAnsi="Arial" w:hint="cs"/>
          <w:noProof w:val="0"/>
          <w:rtl/>
        </w:rPr>
        <w:t>של המשפחה ואילו המבנה השלישי היה</w:t>
      </w:r>
      <w:r>
        <w:rPr>
          <w:rFonts w:ascii="Arial" w:hAnsi="Arial" w:hint="cs"/>
          <w:noProof w:val="0"/>
          <w:rtl/>
        </w:rPr>
        <w:t xml:space="preserve"> בבעלות החברה, אינה </w:t>
      </w:r>
      <w:r w:rsidR="007F58D8">
        <w:rPr>
          <w:rFonts w:ascii="Arial" w:hAnsi="Arial" w:hint="cs"/>
          <w:noProof w:val="0"/>
          <w:rtl/>
        </w:rPr>
        <w:t>מ</w:t>
      </w:r>
      <w:r w:rsidR="00B14AE6">
        <w:rPr>
          <w:rFonts w:ascii="Arial" w:hAnsi="Arial" w:hint="cs"/>
          <w:noProof w:val="0"/>
          <w:rtl/>
        </w:rPr>
        <w:t>סייעת למערער בהליך זה, שכן</w:t>
      </w:r>
      <w:r>
        <w:rPr>
          <w:rFonts w:ascii="Arial" w:hAnsi="Arial" w:hint="cs"/>
          <w:noProof w:val="0"/>
          <w:rtl/>
        </w:rPr>
        <w:t xml:space="preserve"> לא די בהפרדת הבעלות </w:t>
      </w:r>
      <w:r w:rsidR="00332961">
        <w:rPr>
          <w:rFonts w:ascii="Arial" w:hAnsi="Arial" w:hint="cs"/>
          <w:noProof w:val="0"/>
          <w:rtl/>
        </w:rPr>
        <w:t>ב</w:t>
      </w:r>
      <w:r>
        <w:rPr>
          <w:rFonts w:ascii="Arial" w:hAnsi="Arial" w:hint="cs"/>
          <w:noProof w:val="0"/>
          <w:rtl/>
        </w:rPr>
        <w:t>ין נכסיה העיקריים של המשפחה (קרי, הבניינים המשמשים את הפעילות הראשית של המשפחה), אלא יש להראות הפרדה ברורה בין ההכנסות והוצאות של כל נכס ונכס, וליחסו למאן דהו (חברה או יחיד)</w:t>
      </w:r>
      <w:r w:rsidR="000930E5">
        <w:rPr>
          <w:rFonts w:ascii="Arial" w:hAnsi="Arial" w:hint="cs"/>
          <w:noProof w:val="0"/>
          <w:rtl/>
        </w:rPr>
        <w:t xml:space="preserve">; </w:t>
      </w:r>
      <w:r>
        <w:rPr>
          <w:rFonts w:ascii="Arial" w:hAnsi="Arial" w:hint="cs"/>
          <w:noProof w:val="0"/>
          <w:rtl/>
        </w:rPr>
        <w:t xml:space="preserve">זאת </w:t>
      </w:r>
      <w:r w:rsidR="000930E5">
        <w:rPr>
          <w:rFonts w:ascii="Arial" w:hAnsi="Arial" w:hint="cs"/>
          <w:noProof w:val="0"/>
          <w:rtl/>
        </w:rPr>
        <w:t>ה</w:t>
      </w:r>
      <w:r w:rsidR="00B14AE6">
        <w:rPr>
          <w:rFonts w:ascii="Arial" w:hAnsi="Arial" w:hint="cs"/>
          <w:noProof w:val="0"/>
          <w:rtl/>
        </w:rPr>
        <w:t>מערער ובני משפחתו לא עשו,</w:t>
      </w:r>
      <w:r>
        <w:rPr>
          <w:rFonts w:ascii="Arial" w:hAnsi="Arial" w:hint="cs"/>
          <w:noProof w:val="0"/>
          <w:rtl/>
        </w:rPr>
        <w:t xml:space="preserve"> ואין לו למערער להלין אלא על עצמו.</w:t>
      </w:r>
    </w:p>
    <w:p w:rsidR="00F23BE0" w:rsidRPr="00B14AE6" w:rsidRDefault="00F23BE0"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יתרה </w:t>
      </w:r>
      <w:r w:rsidR="00B14AE6">
        <w:rPr>
          <w:rFonts w:ascii="Arial" w:hAnsi="Arial" w:hint="cs"/>
          <w:noProof w:val="0"/>
          <w:rtl/>
        </w:rPr>
        <w:t>מכך</w:t>
      </w:r>
      <w:r>
        <w:rPr>
          <w:rFonts w:ascii="Arial" w:hAnsi="Arial" w:hint="cs"/>
          <w:noProof w:val="0"/>
          <w:rtl/>
        </w:rPr>
        <w:t xml:space="preserve">, לטעמי 'ערבוב נכסים' אינו מבטל את הפרדת הישויות המשפטיות </w:t>
      </w:r>
      <w:r>
        <w:rPr>
          <w:rFonts w:ascii="Arial" w:hAnsi="Arial"/>
          <w:noProof w:val="0"/>
          <w:rtl/>
        </w:rPr>
        <w:t>–</w:t>
      </w:r>
      <w:r>
        <w:rPr>
          <w:rFonts w:ascii="Arial" w:hAnsi="Arial" w:hint="cs"/>
          <w:noProof w:val="0"/>
          <w:rtl/>
        </w:rPr>
        <w:t xml:space="preserve"> קרי, החברה הינה ישות משפטית בפני עצמה, חברת 'רם' ישות מש</w:t>
      </w:r>
      <w:r w:rsidR="00491DC4">
        <w:rPr>
          <w:rFonts w:ascii="Arial" w:hAnsi="Arial" w:hint="cs"/>
          <w:noProof w:val="0"/>
          <w:rtl/>
        </w:rPr>
        <w:t>פ</w:t>
      </w:r>
      <w:r>
        <w:rPr>
          <w:rFonts w:ascii="Arial" w:hAnsi="Arial" w:hint="cs"/>
          <w:noProof w:val="0"/>
          <w:rtl/>
        </w:rPr>
        <w:t xml:space="preserve">טית בפני עצמה וכך המערער ואחיו ויתר בני המשפחה. </w:t>
      </w:r>
      <w:r w:rsidR="0082357F" w:rsidRPr="00B14AE6">
        <w:rPr>
          <w:rFonts w:ascii="Arial" w:hAnsi="Arial" w:hint="cs"/>
          <w:noProof w:val="0"/>
          <w:rtl/>
        </w:rPr>
        <w:t xml:space="preserve">לטעמי, </w:t>
      </w:r>
      <w:r w:rsidRPr="00B14AE6">
        <w:rPr>
          <w:rFonts w:ascii="Arial" w:hAnsi="Arial" w:hint="cs"/>
          <w:noProof w:val="0"/>
          <w:u w:val="single"/>
          <w:rtl/>
        </w:rPr>
        <w:t>ערבוב נכסים</w:t>
      </w:r>
      <w:r w:rsidRPr="00B14AE6">
        <w:rPr>
          <w:rFonts w:ascii="Arial" w:hAnsi="Arial" w:hint="cs"/>
          <w:noProof w:val="0"/>
          <w:rtl/>
        </w:rPr>
        <w:t xml:space="preserve"> </w:t>
      </w:r>
      <w:r w:rsidRPr="00B14AE6">
        <w:rPr>
          <w:rFonts w:ascii="Arial" w:hAnsi="Arial" w:hint="cs"/>
          <w:b/>
          <w:bCs/>
          <w:noProof w:val="0"/>
          <w:rtl/>
        </w:rPr>
        <w:t>אי</w:t>
      </w:r>
      <w:r w:rsidR="0082357F" w:rsidRPr="00B14AE6">
        <w:rPr>
          <w:rFonts w:ascii="Arial" w:hAnsi="Arial" w:hint="cs"/>
          <w:b/>
          <w:bCs/>
          <w:noProof w:val="0"/>
          <w:rtl/>
        </w:rPr>
        <w:t>ננו</w:t>
      </w:r>
      <w:r w:rsidR="0082357F" w:rsidRPr="00B14AE6">
        <w:rPr>
          <w:rFonts w:ascii="Arial" w:hAnsi="Arial" w:hint="cs"/>
          <w:noProof w:val="0"/>
          <w:rtl/>
        </w:rPr>
        <w:t xml:space="preserve">, </w:t>
      </w:r>
      <w:r w:rsidRPr="00B14AE6">
        <w:rPr>
          <w:rFonts w:ascii="Arial" w:hAnsi="Arial" w:hint="cs"/>
          <w:noProof w:val="0"/>
          <w:rtl/>
        </w:rPr>
        <w:t>בשום אופן</w:t>
      </w:r>
      <w:r w:rsidR="0082357F" w:rsidRPr="00B14AE6">
        <w:rPr>
          <w:rFonts w:ascii="Arial" w:hAnsi="Arial" w:hint="cs"/>
          <w:noProof w:val="0"/>
          <w:rtl/>
        </w:rPr>
        <w:t>,</w:t>
      </w:r>
      <w:r w:rsidRPr="00B14AE6">
        <w:rPr>
          <w:rFonts w:ascii="Arial" w:hAnsi="Arial" w:hint="cs"/>
          <w:noProof w:val="0"/>
          <w:rtl/>
        </w:rPr>
        <w:t xml:space="preserve"> </w:t>
      </w:r>
      <w:r w:rsidRPr="00B14AE6">
        <w:rPr>
          <w:rFonts w:ascii="Arial" w:hAnsi="Arial" w:hint="cs"/>
          <w:noProof w:val="0"/>
          <w:u w:val="single"/>
          <w:rtl/>
        </w:rPr>
        <w:t>ערבוב נישומים</w:t>
      </w:r>
      <w:r w:rsidRPr="00B14AE6">
        <w:rPr>
          <w:rFonts w:ascii="Arial" w:hAnsi="Arial" w:hint="cs"/>
          <w:noProof w:val="0"/>
          <w:rtl/>
        </w:rPr>
        <w:t>.</w:t>
      </w:r>
      <w:r w:rsidR="00B14AE6">
        <w:rPr>
          <w:rFonts w:ascii="Arial" w:hAnsi="Arial" w:hint="cs"/>
          <w:noProof w:val="0"/>
          <w:rtl/>
        </w:rPr>
        <w:t xml:space="preserve"> </w:t>
      </w:r>
      <w:r w:rsidRPr="00B14AE6">
        <w:rPr>
          <w:rFonts w:ascii="Arial" w:hAnsi="Arial" w:hint="cs"/>
          <w:noProof w:val="0"/>
          <w:rtl/>
        </w:rPr>
        <w:t>לדידי</w:t>
      </w:r>
      <w:r w:rsidR="00B14AE6">
        <w:rPr>
          <w:rFonts w:ascii="Arial" w:hAnsi="Arial" w:hint="cs"/>
          <w:noProof w:val="0"/>
          <w:rtl/>
        </w:rPr>
        <w:t>,</w:t>
      </w:r>
      <w:r w:rsidRPr="00B14AE6">
        <w:rPr>
          <w:rFonts w:ascii="Arial" w:hAnsi="Arial" w:hint="cs"/>
          <w:noProof w:val="0"/>
          <w:rtl/>
        </w:rPr>
        <w:t xml:space="preserve"> טענת "ערבוב נכסים" מוקשית, שכן אחרת פתחנו פתח לתכנון מס</w:t>
      </w:r>
      <w:r w:rsidR="006274FE" w:rsidRPr="00B14AE6">
        <w:rPr>
          <w:rFonts w:ascii="Arial" w:hAnsi="Arial" w:hint="cs"/>
          <w:noProof w:val="0"/>
          <w:rtl/>
        </w:rPr>
        <w:t xml:space="preserve"> בדיעבד, לפי תוצאות הפעילות של החברה והיחידים,</w:t>
      </w:r>
      <w:r w:rsidRPr="00B14AE6">
        <w:rPr>
          <w:rFonts w:ascii="Arial" w:hAnsi="Arial" w:hint="cs"/>
          <w:noProof w:val="0"/>
          <w:rtl/>
        </w:rPr>
        <w:t xml:space="preserve"> בניגוד לדין ובניגוד לעקרונות דיני המס.</w:t>
      </w:r>
    </w:p>
    <w:p w:rsidR="00B751F0" w:rsidRPr="00B751F0" w:rsidRDefault="001106BC" w:rsidP="00C072F1">
      <w:pPr>
        <w:pStyle w:val="ad"/>
        <w:spacing w:before="240" w:line="360" w:lineRule="auto"/>
        <w:ind w:left="360"/>
        <w:contextualSpacing w:val="0"/>
        <w:jc w:val="both"/>
        <w:rPr>
          <w:rFonts w:ascii="Arial" w:hAnsi="Arial"/>
          <w:noProof w:val="0"/>
          <w:u w:val="single"/>
        </w:rPr>
      </w:pPr>
      <w:r>
        <w:rPr>
          <w:rFonts w:ascii="Arial" w:hAnsi="Arial" w:hint="cs"/>
          <w:noProof w:val="0"/>
          <w:u w:val="single"/>
          <w:rtl/>
        </w:rPr>
        <w:t>חובת</w:t>
      </w:r>
      <w:r w:rsidR="00B751F0">
        <w:rPr>
          <w:rFonts w:ascii="Arial" w:hAnsi="Arial" w:hint="cs"/>
          <w:noProof w:val="0"/>
          <w:u w:val="single"/>
          <w:rtl/>
        </w:rPr>
        <w:t xml:space="preserve"> המפרקים</w:t>
      </w:r>
      <w:r w:rsidR="00B751F0" w:rsidRPr="00B751F0">
        <w:rPr>
          <w:rFonts w:ascii="Arial" w:hAnsi="Arial" w:hint="cs"/>
          <w:noProof w:val="0"/>
          <w:u w:val="single"/>
          <w:rtl/>
        </w:rPr>
        <w:t xml:space="preserve"> </w:t>
      </w:r>
      <w:r w:rsidR="00B751F0">
        <w:rPr>
          <w:rFonts w:ascii="Arial" w:hAnsi="Arial" w:hint="cs"/>
          <w:noProof w:val="0"/>
          <w:u w:val="single"/>
          <w:rtl/>
        </w:rPr>
        <w:t>לערוך דוחות כספיים</w:t>
      </w:r>
    </w:p>
    <w:p w:rsidR="00C87D7A" w:rsidRDefault="00845784"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המערער טען כי על המפרקים חלה החובה להגיש דוחות כספיים </w:t>
      </w:r>
      <w:r w:rsidR="00C87D7A">
        <w:rPr>
          <w:rFonts w:ascii="Arial" w:hAnsi="Arial" w:hint="cs"/>
          <w:noProof w:val="0"/>
          <w:rtl/>
        </w:rPr>
        <w:t xml:space="preserve">מבוקרים </w:t>
      </w:r>
      <w:r>
        <w:rPr>
          <w:rFonts w:ascii="Arial" w:hAnsi="Arial" w:hint="cs"/>
          <w:noProof w:val="0"/>
          <w:rtl/>
        </w:rPr>
        <w:t xml:space="preserve">ואלו </w:t>
      </w:r>
      <w:r w:rsidR="00B67F28">
        <w:rPr>
          <w:rFonts w:ascii="Arial" w:hAnsi="Arial" w:hint="cs"/>
          <w:noProof w:val="0"/>
          <w:rtl/>
        </w:rPr>
        <w:t xml:space="preserve">במחדלם לא </w:t>
      </w:r>
      <w:r w:rsidR="00C87D7A">
        <w:rPr>
          <w:rFonts w:ascii="Arial" w:hAnsi="Arial" w:hint="cs"/>
          <w:noProof w:val="0"/>
          <w:rtl/>
        </w:rPr>
        <w:t xml:space="preserve">ערכו דוחות כספיים כלל. </w:t>
      </w:r>
      <w:r w:rsidR="00B67F28">
        <w:rPr>
          <w:rFonts w:ascii="Arial" w:hAnsi="Arial" w:hint="cs"/>
          <w:noProof w:val="0"/>
          <w:rtl/>
        </w:rPr>
        <w:t>על כן</w:t>
      </w:r>
      <w:r w:rsidR="00C87D7A">
        <w:rPr>
          <w:rFonts w:ascii="Arial" w:hAnsi="Arial" w:hint="cs"/>
          <w:noProof w:val="0"/>
          <w:rtl/>
        </w:rPr>
        <w:t>, לטענת המערער,</w:t>
      </w:r>
      <w:r w:rsidR="00B67F28">
        <w:rPr>
          <w:rFonts w:ascii="Arial" w:hAnsi="Arial" w:hint="cs"/>
          <w:noProof w:val="0"/>
          <w:rtl/>
        </w:rPr>
        <w:t xml:space="preserve"> אין לראות בו כמי שלא דיווח למס הכנסה ולפיכך</w:t>
      </w:r>
      <w:r w:rsidR="00B14AE6">
        <w:rPr>
          <w:rFonts w:ascii="Arial" w:hAnsi="Arial" w:hint="cs"/>
          <w:noProof w:val="0"/>
          <w:rtl/>
        </w:rPr>
        <w:t>,</w:t>
      </w:r>
      <w:r w:rsidR="00B67F28">
        <w:rPr>
          <w:rFonts w:ascii="Arial" w:hAnsi="Arial" w:hint="cs"/>
          <w:noProof w:val="0"/>
          <w:rtl/>
        </w:rPr>
        <w:t xml:space="preserve"> אין להסתמך על הכרטסות</w:t>
      </w:r>
      <w:r w:rsidR="00C87D7A">
        <w:rPr>
          <w:rFonts w:ascii="Arial" w:hAnsi="Arial" w:hint="cs"/>
          <w:noProof w:val="0"/>
          <w:rtl/>
        </w:rPr>
        <w:t xml:space="preserve"> הבלתי מבוקרות</w:t>
      </w:r>
      <w:r w:rsidR="00B67F28">
        <w:rPr>
          <w:rFonts w:ascii="Arial" w:hAnsi="Arial" w:hint="cs"/>
          <w:noProof w:val="0"/>
          <w:rtl/>
        </w:rPr>
        <w:t xml:space="preserve">. </w:t>
      </w:r>
    </w:p>
    <w:p w:rsidR="00A24BF8" w:rsidRPr="00B14AE6" w:rsidRDefault="00B14AE6"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לטעמי, אין ממש בטענה זו. אסביר; </w:t>
      </w:r>
      <w:r w:rsidR="00AC7EA0" w:rsidRPr="00B14AE6">
        <w:rPr>
          <w:rFonts w:ascii="Arial" w:hAnsi="Arial" w:hint="cs"/>
          <w:noProof w:val="0"/>
          <w:rtl/>
        </w:rPr>
        <w:t>כלל ידוע כי החובה המוטלת להגשת דוחות הכספיים אכן מוטלת על מנהלי החברה, ש</w:t>
      </w:r>
      <w:r w:rsidR="00C87D7A" w:rsidRPr="00B14AE6">
        <w:rPr>
          <w:rFonts w:ascii="Arial" w:hAnsi="Arial" w:hint="cs"/>
          <w:noProof w:val="0"/>
          <w:rtl/>
        </w:rPr>
        <w:t xml:space="preserve">בענייננו </w:t>
      </w:r>
      <w:r w:rsidR="00AC7EA0" w:rsidRPr="00B14AE6">
        <w:rPr>
          <w:rFonts w:ascii="Arial" w:hAnsi="Arial" w:hint="cs"/>
          <w:noProof w:val="0"/>
          <w:rtl/>
        </w:rPr>
        <w:t xml:space="preserve">הינם המפרקים </w:t>
      </w:r>
      <w:r>
        <w:rPr>
          <w:rFonts w:ascii="Arial" w:hAnsi="Arial" w:hint="cs"/>
          <w:noProof w:val="0"/>
          <w:rtl/>
        </w:rPr>
        <w:t>בתקופת</w:t>
      </w:r>
      <w:r w:rsidR="00AC7EA0" w:rsidRPr="00B14AE6">
        <w:rPr>
          <w:rFonts w:ascii="Arial" w:hAnsi="Arial" w:hint="cs"/>
          <w:noProof w:val="0"/>
          <w:rtl/>
        </w:rPr>
        <w:t xml:space="preserve"> השומה. אולם, יש לאבחן </w:t>
      </w:r>
      <w:r w:rsidR="00C87D7A" w:rsidRPr="00B14AE6">
        <w:rPr>
          <w:rFonts w:ascii="Arial" w:hAnsi="Arial" w:hint="cs"/>
          <w:noProof w:val="0"/>
          <w:rtl/>
        </w:rPr>
        <w:t xml:space="preserve">בצורה ברורה </w:t>
      </w:r>
      <w:r>
        <w:rPr>
          <w:rFonts w:ascii="Arial" w:hAnsi="Arial" w:hint="cs"/>
          <w:noProof w:val="0"/>
          <w:rtl/>
        </w:rPr>
        <w:t>בין</w:t>
      </w:r>
      <w:r w:rsidR="00C87D7A" w:rsidRPr="00B14AE6">
        <w:rPr>
          <w:rFonts w:ascii="Arial" w:hAnsi="Arial" w:hint="cs"/>
          <w:noProof w:val="0"/>
          <w:rtl/>
        </w:rPr>
        <w:t xml:space="preserve"> החובה המוטלת על מנהלים (עריכת דוחות כספיים </w:t>
      </w:r>
      <w:r w:rsidR="001106BC">
        <w:rPr>
          <w:rFonts w:ascii="Arial" w:hAnsi="Arial" w:hint="cs"/>
          <w:noProof w:val="0"/>
          <w:rtl/>
        </w:rPr>
        <w:t xml:space="preserve">מבוקרים והגשתם למס הכנסה) לבין </w:t>
      </w:r>
      <w:r w:rsidR="00C87D7A" w:rsidRPr="00B14AE6">
        <w:rPr>
          <w:rFonts w:ascii="Arial" w:hAnsi="Arial" w:hint="cs"/>
          <w:noProof w:val="0"/>
          <w:rtl/>
        </w:rPr>
        <w:t xml:space="preserve">חובה זו המוטלת על הנישום (לתשלום מס); </w:t>
      </w:r>
      <w:r w:rsidR="00AC7EA0" w:rsidRPr="00B14AE6">
        <w:rPr>
          <w:rFonts w:ascii="Arial" w:hAnsi="Arial" w:hint="cs"/>
          <w:noProof w:val="0"/>
          <w:rtl/>
        </w:rPr>
        <w:t xml:space="preserve">בהליך דנא </w:t>
      </w:r>
      <w:r>
        <w:rPr>
          <w:rFonts w:ascii="Arial" w:hAnsi="Arial" w:hint="cs"/>
          <w:noProof w:val="0"/>
          <w:rtl/>
        </w:rPr>
        <w:t>עסקינן בשומתו הפרטית של המערער.</w:t>
      </w:r>
      <w:r w:rsidR="00AC7EA0" w:rsidRPr="00B14AE6">
        <w:rPr>
          <w:rFonts w:ascii="Arial" w:hAnsi="Arial" w:hint="cs"/>
          <w:noProof w:val="0"/>
          <w:rtl/>
        </w:rPr>
        <w:t xml:space="preserve"> </w:t>
      </w:r>
    </w:p>
    <w:p w:rsidR="00B14AE6" w:rsidRPr="00B14AE6" w:rsidRDefault="005D26B6" w:rsidP="00C072F1">
      <w:pPr>
        <w:pStyle w:val="ad"/>
        <w:numPr>
          <w:ilvl w:val="0"/>
          <w:numId w:val="1"/>
        </w:numPr>
        <w:spacing w:before="240" w:after="120" w:line="360" w:lineRule="auto"/>
        <w:ind w:left="448" w:hanging="454"/>
        <w:contextualSpacing w:val="0"/>
        <w:jc w:val="both"/>
        <w:rPr>
          <w:rFonts w:ascii="Arial" w:hAnsi="Arial"/>
          <w:noProof w:val="0"/>
          <w:u w:val="single"/>
        </w:rPr>
      </w:pPr>
      <w:r>
        <w:rPr>
          <w:rFonts w:ascii="Arial" w:hAnsi="Arial" w:hint="cs"/>
          <w:noProof w:val="0"/>
          <w:rtl/>
        </w:rPr>
        <w:t>יתרה</w:t>
      </w:r>
      <w:r w:rsidR="00AC7EA0">
        <w:rPr>
          <w:rFonts w:ascii="Arial" w:hAnsi="Arial" w:hint="cs"/>
          <w:noProof w:val="0"/>
          <w:rtl/>
        </w:rPr>
        <w:t xml:space="preserve"> מזו, </w:t>
      </w:r>
      <w:r w:rsidR="00B14AE6">
        <w:rPr>
          <w:rFonts w:ascii="Arial" w:hAnsi="Arial" w:hint="cs"/>
          <w:noProof w:val="0"/>
          <w:rtl/>
        </w:rPr>
        <w:t xml:space="preserve">על פי </w:t>
      </w:r>
      <w:r>
        <w:rPr>
          <w:rFonts w:ascii="Arial" w:hAnsi="Arial" w:hint="cs"/>
          <w:noProof w:val="0"/>
          <w:rtl/>
        </w:rPr>
        <w:t>ההלכה הפסוקה</w:t>
      </w:r>
      <w:r w:rsidR="00B14AE6">
        <w:rPr>
          <w:rFonts w:ascii="Arial" w:hAnsi="Arial" w:hint="cs"/>
          <w:noProof w:val="0"/>
          <w:rtl/>
        </w:rPr>
        <w:t>,</w:t>
      </w:r>
      <w:r>
        <w:rPr>
          <w:rFonts w:ascii="Arial" w:hAnsi="Arial" w:hint="cs"/>
          <w:noProof w:val="0"/>
          <w:rtl/>
        </w:rPr>
        <w:t xml:space="preserve"> כאשר מעסיק לא דיווח למס </w:t>
      </w:r>
      <w:r w:rsidR="00B14AE6">
        <w:rPr>
          <w:rFonts w:ascii="Arial" w:hAnsi="Arial" w:hint="cs"/>
          <w:noProof w:val="0"/>
          <w:rtl/>
        </w:rPr>
        <w:t xml:space="preserve">הכנסה </w:t>
      </w:r>
      <w:r>
        <w:rPr>
          <w:rFonts w:ascii="Arial" w:hAnsi="Arial" w:hint="cs"/>
          <w:noProof w:val="0"/>
          <w:rtl/>
        </w:rPr>
        <w:t>על משכורת של עובד (שכיר) וכידוע על המעביד חלה החובה לנכות מס במקור, חובת תשלום המס מוטלת על העובד, למרות מחדלו של המעסיק</w:t>
      </w:r>
      <w:r w:rsidR="00104FFC">
        <w:rPr>
          <w:rFonts w:ascii="Arial" w:hAnsi="Arial" w:hint="cs"/>
          <w:noProof w:val="0"/>
          <w:rtl/>
        </w:rPr>
        <w:t>, שכן המעסיק משמש כמתווך או שלוח של אוצר המדינה לגביית המס, אך חבות המס נותרה על העובד</w:t>
      </w:r>
      <w:r w:rsidR="00C34D45">
        <w:rPr>
          <w:rFonts w:ascii="Arial" w:hAnsi="Arial" w:hint="cs"/>
          <w:noProof w:val="0"/>
          <w:rtl/>
        </w:rPr>
        <w:t xml:space="preserve"> (ראו:</w:t>
      </w:r>
      <w:r w:rsidR="00225075" w:rsidRPr="00225075">
        <w:rPr>
          <w:rFonts w:ascii="Arial" w:hAnsi="Arial"/>
          <w:noProof w:val="0"/>
          <w:rtl/>
        </w:rPr>
        <w:t xml:space="preserve"> בג"ץ 1631/08 </w:t>
      </w:r>
      <w:r w:rsidR="00225075" w:rsidRPr="00225075">
        <w:rPr>
          <w:rFonts w:ascii="Arial" w:hAnsi="Arial"/>
          <w:b/>
          <w:bCs/>
          <w:noProof w:val="0"/>
          <w:rtl/>
        </w:rPr>
        <w:t>ניצנים ניהול והשמה (2003) בע"מ נ' רשות המיסים בישראל</w:t>
      </w:r>
      <w:r w:rsidR="00225075">
        <w:rPr>
          <w:rFonts w:ascii="Arial" w:hAnsi="Arial" w:hint="cs"/>
          <w:noProof w:val="0"/>
          <w:rtl/>
        </w:rPr>
        <w:t xml:space="preserve"> (</w:t>
      </w:r>
      <w:r w:rsidR="00F84154">
        <w:rPr>
          <w:rFonts w:ascii="Arial" w:hAnsi="Arial" w:hint="cs"/>
          <w:noProof w:val="0"/>
          <w:rtl/>
        </w:rPr>
        <w:t>2</w:t>
      </w:r>
      <w:r w:rsidR="002B670E">
        <w:rPr>
          <w:rFonts w:ascii="Arial" w:hAnsi="Arial" w:hint="cs"/>
          <w:noProof w:val="0"/>
          <w:rtl/>
        </w:rPr>
        <w:t>3.11.2011</w:t>
      </w:r>
      <w:r w:rsidR="00225075">
        <w:rPr>
          <w:rFonts w:ascii="Arial" w:hAnsi="Arial" w:hint="cs"/>
          <w:noProof w:val="0"/>
          <w:rtl/>
        </w:rPr>
        <w:t xml:space="preserve">); </w:t>
      </w:r>
      <w:r w:rsidR="00333E75" w:rsidRPr="00333E75">
        <w:rPr>
          <w:rFonts w:ascii="Arial" w:hAnsi="Arial"/>
          <w:noProof w:val="0"/>
          <w:rtl/>
        </w:rPr>
        <w:t xml:space="preserve">ע"מ (מחוזי </w:t>
      </w:r>
      <w:r w:rsidR="00B14AE6">
        <w:rPr>
          <w:rFonts w:ascii="Arial" w:hAnsi="Arial" w:hint="cs"/>
          <w:noProof w:val="0"/>
          <w:rtl/>
        </w:rPr>
        <w:t>י-ם</w:t>
      </w:r>
      <w:r w:rsidR="00333E75" w:rsidRPr="00333E75">
        <w:rPr>
          <w:rFonts w:ascii="Arial" w:hAnsi="Arial"/>
          <w:noProof w:val="0"/>
          <w:rtl/>
        </w:rPr>
        <w:t xml:space="preserve">) 20085-09-11 </w:t>
      </w:r>
      <w:r w:rsidR="00333E75" w:rsidRPr="00333E75">
        <w:rPr>
          <w:rFonts w:ascii="Arial" w:hAnsi="Arial"/>
          <w:b/>
          <w:bCs/>
          <w:noProof w:val="0"/>
          <w:rtl/>
        </w:rPr>
        <w:t>לייב בלניצקי נ' פקיד שומה ירושלים 3</w:t>
      </w:r>
      <w:r w:rsidR="00333E75" w:rsidRPr="00333E75">
        <w:rPr>
          <w:rFonts w:ascii="Arial" w:hAnsi="Arial"/>
          <w:noProof w:val="0"/>
          <w:rtl/>
        </w:rPr>
        <w:t xml:space="preserve"> (17.06.2013)</w:t>
      </w:r>
      <w:r w:rsidR="00225075">
        <w:rPr>
          <w:rFonts w:ascii="Arial" w:hAnsi="Arial" w:hint="cs"/>
          <w:noProof w:val="0"/>
          <w:rtl/>
        </w:rPr>
        <w:t>)</w:t>
      </w:r>
      <w:r>
        <w:rPr>
          <w:rFonts w:ascii="Arial" w:hAnsi="Arial" w:hint="cs"/>
          <w:noProof w:val="0"/>
          <w:rtl/>
        </w:rPr>
        <w:t xml:space="preserve">. </w:t>
      </w:r>
      <w:r w:rsidR="00104FFC" w:rsidRPr="00B14AE6">
        <w:rPr>
          <w:rFonts w:ascii="Arial" w:hAnsi="Arial" w:hint="cs"/>
          <w:noProof w:val="0"/>
          <w:rtl/>
        </w:rPr>
        <w:t>כך גם בענייננו, על המערער מוטל תשלום המס, למרות שלא נערכו דוחות כספיים או שלא בוצעה ביק</w:t>
      </w:r>
      <w:r w:rsidR="00211189" w:rsidRPr="00B14AE6">
        <w:rPr>
          <w:rFonts w:ascii="Arial" w:hAnsi="Arial" w:hint="cs"/>
          <w:noProof w:val="0"/>
          <w:rtl/>
        </w:rPr>
        <w:t>ור</w:t>
      </w:r>
      <w:r w:rsidR="00104FFC" w:rsidRPr="00B14AE6">
        <w:rPr>
          <w:rFonts w:ascii="Arial" w:hAnsi="Arial" w:hint="cs"/>
          <w:noProof w:val="0"/>
          <w:rtl/>
        </w:rPr>
        <w:t>ת של</w:t>
      </w:r>
      <w:r w:rsidR="00E23798" w:rsidRPr="00B14AE6">
        <w:rPr>
          <w:rFonts w:ascii="Arial" w:hAnsi="Arial" w:hint="cs"/>
          <w:noProof w:val="0"/>
          <w:rtl/>
        </w:rPr>
        <w:t xml:space="preserve"> רואה חשבון, חובתו לשלם מס עודנה קיימת. </w:t>
      </w:r>
      <w:r w:rsidRPr="00B14AE6">
        <w:rPr>
          <w:rFonts w:ascii="Arial" w:hAnsi="Arial" w:hint="cs"/>
          <w:noProof w:val="0"/>
          <w:rtl/>
        </w:rPr>
        <w:t>על כן,</w:t>
      </w:r>
      <w:r w:rsidR="00E23798" w:rsidRPr="00B14AE6">
        <w:rPr>
          <w:rFonts w:ascii="Arial" w:hAnsi="Arial" w:hint="cs"/>
          <w:noProof w:val="0"/>
          <w:rtl/>
        </w:rPr>
        <w:t xml:space="preserve"> לדידי,</w:t>
      </w:r>
      <w:r w:rsidRPr="00B14AE6">
        <w:rPr>
          <w:rFonts w:ascii="Arial" w:hAnsi="Arial" w:hint="cs"/>
          <w:noProof w:val="0"/>
          <w:rtl/>
        </w:rPr>
        <w:t xml:space="preserve"> </w:t>
      </w:r>
      <w:r w:rsidR="00B14AE6">
        <w:rPr>
          <w:rFonts w:ascii="Arial" w:hAnsi="Arial" w:hint="cs"/>
          <w:noProof w:val="0"/>
          <w:rtl/>
        </w:rPr>
        <w:t xml:space="preserve">אף אם </w:t>
      </w:r>
      <w:r w:rsidR="00857BB5" w:rsidRPr="00B14AE6">
        <w:rPr>
          <w:rFonts w:ascii="Arial" w:hAnsi="Arial" w:hint="cs"/>
          <w:noProof w:val="0"/>
          <w:rtl/>
        </w:rPr>
        <w:t xml:space="preserve">המערער </w:t>
      </w:r>
      <w:r w:rsidRPr="00B14AE6">
        <w:rPr>
          <w:rFonts w:ascii="Arial" w:hAnsi="Arial" w:hint="cs"/>
          <w:noProof w:val="0"/>
          <w:rtl/>
        </w:rPr>
        <w:t>רואה עצמו נפגע מהתנהלות</w:t>
      </w:r>
      <w:r w:rsidR="00E23798" w:rsidRPr="00B14AE6">
        <w:rPr>
          <w:rFonts w:ascii="Arial" w:hAnsi="Arial" w:hint="cs"/>
          <w:noProof w:val="0"/>
          <w:rtl/>
        </w:rPr>
        <w:t xml:space="preserve"> </w:t>
      </w:r>
      <w:r w:rsidRPr="00B14AE6">
        <w:rPr>
          <w:rFonts w:ascii="Arial" w:hAnsi="Arial" w:hint="cs"/>
          <w:noProof w:val="0"/>
          <w:rtl/>
        </w:rPr>
        <w:t>המפרקים</w:t>
      </w:r>
      <w:r w:rsidR="00B14AE6">
        <w:rPr>
          <w:rFonts w:ascii="Arial" w:hAnsi="Arial" w:hint="cs"/>
          <w:noProof w:val="0"/>
          <w:rtl/>
        </w:rPr>
        <w:t>, אין הוא יכול לפטור עצמו מחבות המס בגין אופן פעולתם.</w:t>
      </w:r>
    </w:p>
    <w:p w:rsidR="00E742B7" w:rsidRPr="00B14AE6" w:rsidRDefault="00B14AE6" w:rsidP="00C072F1">
      <w:pPr>
        <w:spacing w:before="240" w:after="120" w:line="360" w:lineRule="auto"/>
        <w:ind w:left="-6"/>
        <w:jc w:val="both"/>
        <w:rPr>
          <w:rFonts w:ascii="Arial" w:hAnsi="Arial"/>
          <w:noProof w:val="0"/>
          <w:u w:val="single"/>
          <w:rtl/>
        </w:rPr>
      </w:pPr>
      <w:r w:rsidRPr="00B14AE6">
        <w:rPr>
          <w:rFonts w:ascii="Arial" w:hAnsi="Arial" w:hint="cs"/>
          <w:noProof w:val="0"/>
          <w:u w:val="single"/>
          <w:rtl/>
        </w:rPr>
        <w:t xml:space="preserve"> </w:t>
      </w:r>
      <w:r w:rsidR="00E742B7" w:rsidRPr="00B14AE6">
        <w:rPr>
          <w:rFonts w:ascii="Arial" w:hAnsi="Arial" w:hint="cs"/>
          <w:noProof w:val="0"/>
          <w:u w:val="single"/>
          <w:rtl/>
        </w:rPr>
        <w:t>טענת 'השתק טענה'</w:t>
      </w:r>
    </w:p>
    <w:p w:rsidR="0040274B" w:rsidRPr="00B14AE6" w:rsidRDefault="0040274B"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כזכור</w:t>
      </w:r>
      <w:r w:rsidR="00B14AE6">
        <w:rPr>
          <w:rFonts w:ascii="Arial" w:hAnsi="Arial" w:hint="cs"/>
          <w:noProof w:val="0"/>
          <w:rtl/>
        </w:rPr>
        <w:t>,</w:t>
      </w:r>
      <w:r>
        <w:rPr>
          <w:rFonts w:ascii="Arial" w:hAnsi="Arial" w:hint="cs"/>
          <w:noProof w:val="0"/>
          <w:rtl/>
        </w:rPr>
        <w:t xml:space="preserve"> טען המערער כי המשיב טען בהליך הפש"ר כי המשיכות הינן בגדר הלוואות שעל המערער ואחיו להשיב לחברה.</w:t>
      </w:r>
      <w:r w:rsidR="00B14AE6">
        <w:rPr>
          <w:rFonts w:ascii="Arial" w:hAnsi="Arial" w:hint="cs"/>
          <w:noProof w:val="0"/>
          <w:rtl/>
        </w:rPr>
        <w:t xml:space="preserve"> </w:t>
      </w:r>
      <w:r w:rsidRPr="00B14AE6">
        <w:rPr>
          <w:rFonts w:ascii="Arial" w:hAnsi="Arial" w:hint="cs"/>
          <w:noProof w:val="0"/>
          <w:rtl/>
        </w:rPr>
        <w:t xml:space="preserve">ראשית, יובהר כבר עתה, </w:t>
      </w:r>
      <w:r w:rsidR="00B14AE6">
        <w:rPr>
          <w:rFonts w:ascii="Arial" w:hAnsi="Arial" w:hint="cs"/>
          <w:noProof w:val="0"/>
          <w:rtl/>
        </w:rPr>
        <w:t xml:space="preserve">כי </w:t>
      </w:r>
      <w:r w:rsidRPr="00B14AE6">
        <w:rPr>
          <w:rFonts w:ascii="Arial" w:hAnsi="Arial" w:hint="cs"/>
          <w:noProof w:val="0"/>
          <w:rtl/>
        </w:rPr>
        <w:t>המשיב לא טען טענה כנ"ל כלל ועיקר. טענת המערער מתבססת ע</w:t>
      </w:r>
      <w:r w:rsidR="004D3FF7" w:rsidRPr="00B14AE6">
        <w:rPr>
          <w:rFonts w:ascii="Arial" w:hAnsi="Arial" w:hint="cs"/>
          <w:noProof w:val="0"/>
          <w:rtl/>
        </w:rPr>
        <w:t>ל שתיקתו של המשיב ביחס לטענה שה</w:t>
      </w:r>
      <w:r w:rsidRPr="00B14AE6">
        <w:rPr>
          <w:rFonts w:ascii="Arial" w:hAnsi="Arial" w:hint="cs"/>
          <w:noProof w:val="0"/>
          <w:rtl/>
        </w:rPr>
        <w:t xml:space="preserve">יה </w:t>
      </w:r>
      <w:r w:rsidR="00B14AE6">
        <w:rPr>
          <w:rFonts w:ascii="Arial" w:hAnsi="Arial" w:hint="cs"/>
          <w:noProof w:val="0"/>
          <w:rtl/>
        </w:rPr>
        <w:t>ב</w:t>
      </w:r>
      <w:r w:rsidRPr="00B14AE6">
        <w:rPr>
          <w:rFonts w:ascii="Arial" w:hAnsi="Arial" w:hint="cs"/>
          <w:noProof w:val="0"/>
          <w:rtl/>
        </w:rPr>
        <w:t>רצון</w:t>
      </w:r>
      <w:r w:rsidR="00B14AE6">
        <w:rPr>
          <w:rFonts w:ascii="Arial" w:hAnsi="Arial" w:hint="cs"/>
          <w:noProof w:val="0"/>
          <w:rtl/>
        </w:rPr>
        <w:t xml:space="preserve"> ה</w:t>
      </w:r>
      <w:r w:rsidR="004D3FF7" w:rsidRPr="00B14AE6">
        <w:rPr>
          <w:rFonts w:ascii="Arial" w:hAnsi="Arial" w:hint="cs"/>
          <w:noProof w:val="0"/>
          <w:rtl/>
        </w:rPr>
        <w:t>מפרקים</w:t>
      </w:r>
      <w:r w:rsidR="00B14AE6">
        <w:rPr>
          <w:rFonts w:ascii="Arial" w:hAnsi="Arial" w:hint="cs"/>
          <w:noProof w:val="0"/>
          <w:rtl/>
        </w:rPr>
        <w:t xml:space="preserve"> לטעון</w:t>
      </w:r>
      <w:r w:rsidRPr="00B14AE6">
        <w:rPr>
          <w:rFonts w:ascii="Arial" w:hAnsi="Arial" w:hint="cs"/>
          <w:noProof w:val="0"/>
          <w:rtl/>
        </w:rPr>
        <w:t xml:space="preserve">, </w:t>
      </w:r>
      <w:r w:rsidR="00B14AE6">
        <w:rPr>
          <w:rFonts w:ascii="Arial" w:hAnsi="Arial" w:hint="cs"/>
          <w:noProof w:val="0"/>
          <w:rtl/>
        </w:rPr>
        <w:t xml:space="preserve">כי </w:t>
      </w:r>
      <w:r w:rsidRPr="00B14AE6">
        <w:rPr>
          <w:rFonts w:ascii="Arial" w:hAnsi="Arial" w:hint="cs"/>
          <w:noProof w:val="0"/>
          <w:rtl/>
        </w:rPr>
        <w:t xml:space="preserve">המשיכות נחשבות כהלוואה. </w:t>
      </w:r>
    </w:p>
    <w:p w:rsidR="0040274B" w:rsidRPr="00AF6EBE" w:rsidRDefault="0040274B" w:rsidP="00C072F1">
      <w:pPr>
        <w:pStyle w:val="ad"/>
        <w:spacing w:before="240" w:after="120" w:line="360" w:lineRule="auto"/>
        <w:ind w:left="448"/>
        <w:contextualSpacing w:val="0"/>
        <w:jc w:val="both"/>
        <w:rPr>
          <w:rFonts w:ascii="Arial" w:hAnsi="Arial"/>
          <w:noProof w:val="0"/>
        </w:rPr>
      </w:pPr>
      <w:r>
        <w:rPr>
          <w:rFonts w:ascii="Arial" w:hAnsi="Arial" w:hint="cs"/>
          <w:noProof w:val="0"/>
          <w:rtl/>
        </w:rPr>
        <w:t xml:space="preserve">שנית, המשיב בתגובתו </w:t>
      </w:r>
      <w:r w:rsidR="00E67029">
        <w:rPr>
          <w:rFonts w:ascii="Arial" w:hAnsi="Arial" w:hint="cs"/>
          <w:noProof w:val="0"/>
          <w:rtl/>
        </w:rPr>
        <w:t>לטענת המערער בעניין זה</w:t>
      </w:r>
      <w:r>
        <w:rPr>
          <w:rFonts w:ascii="Arial" w:hAnsi="Arial" w:hint="cs"/>
          <w:noProof w:val="0"/>
          <w:rtl/>
        </w:rPr>
        <w:t>, השיב כי אינו מתכוון לטעון טענה כזו, וכי ברי שהמדינה לא תטען טענות סותרות.</w:t>
      </w:r>
      <w:r w:rsidR="00AF6EBE">
        <w:rPr>
          <w:rFonts w:ascii="Arial" w:hAnsi="Arial" w:hint="cs"/>
          <w:noProof w:val="0"/>
          <w:rtl/>
        </w:rPr>
        <w:t xml:space="preserve"> </w:t>
      </w:r>
      <w:r w:rsidR="00F34170" w:rsidRPr="00AF6EBE">
        <w:rPr>
          <w:rFonts w:ascii="Arial" w:hAnsi="Arial" w:hint="cs"/>
          <w:noProof w:val="0"/>
          <w:rtl/>
        </w:rPr>
        <w:t>לפיכך, אין ממש בטענת המערער ל</w:t>
      </w:r>
      <w:r w:rsidR="009A3B0B" w:rsidRPr="00AF6EBE">
        <w:rPr>
          <w:rFonts w:ascii="Arial" w:hAnsi="Arial" w:hint="cs"/>
          <w:noProof w:val="0"/>
          <w:rtl/>
        </w:rPr>
        <w:t>'</w:t>
      </w:r>
      <w:r w:rsidR="00F34170" w:rsidRPr="00AF6EBE">
        <w:rPr>
          <w:rFonts w:ascii="Arial" w:hAnsi="Arial" w:hint="cs"/>
          <w:noProof w:val="0"/>
          <w:rtl/>
        </w:rPr>
        <w:t>השתק טענה</w:t>
      </w:r>
      <w:r w:rsidR="009A3B0B" w:rsidRPr="00AF6EBE">
        <w:rPr>
          <w:rFonts w:ascii="Arial" w:hAnsi="Arial" w:hint="cs"/>
          <w:noProof w:val="0"/>
          <w:rtl/>
        </w:rPr>
        <w:t>'</w:t>
      </w:r>
      <w:r w:rsidR="00F34170" w:rsidRPr="00AF6EBE">
        <w:rPr>
          <w:rFonts w:ascii="Arial" w:hAnsi="Arial" w:hint="cs"/>
          <w:noProof w:val="0"/>
          <w:rtl/>
        </w:rPr>
        <w:t>.</w:t>
      </w:r>
    </w:p>
    <w:p w:rsidR="00F34170" w:rsidRPr="00AF6EBE" w:rsidRDefault="00F34170" w:rsidP="00C072F1">
      <w:pPr>
        <w:pStyle w:val="ad"/>
        <w:numPr>
          <w:ilvl w:val="0"/>
          <w:numId w:val="1"/>
        </w:numPr>
        <w:spacing w:before="240" w:after="120" w:line="360" w:lineRule="auto"/>
        <w:ind w:left="425" w:hanging="425"/>
        <w:contextualSpacing w:val="0"/>
        <w:jc w:val="both"/>
        <w:rPr>
          <w:rFonts w:ascii="Arial" w:hAnsi="Arial"/>
          <w:noProof w:val="0"/>
        </w:rPr>
      </w:pPr>
      <w:r w:rsidRPr="00AF6EBE">
        <w:rPr>
          <w:rFonts w:ascii="Arial" w:hAnsi="Arial" w:hint="cs"/>
          <w:noProof w:val="0"/>
          <w:rtl/>
        </w:rPr>
        <w:t xml:space="preserve">יתרה מזו, בהלכה הפסוקה נדון מקרה דומה, ביחס לטענת </w:t>
      </w:r>
      <w:r w:rsidR="009A3B0B" w:rsidRPr="00AF6EBE">
        <w:rPr>
          <w:rFonts w:ascii="Arial" w:hAnsi="Arial" w:hint="cs"/>
          <w:noProof w:val="0"/>
          <w:rtl/>
        </w:rPr>
        <w:t>השתק כתוצאה מ'מעשה</w:t>
      </w:r>
      <w:r w:rsidRPr="00AF6EBE">
        <w:rPr>
          <w:rFonts w:ascii="Arial" w:hAnsi="Arial" w:hint="cs"/>
          <w:noProof w:val="0"/>
          <w:rtl/>
        </w:rPr>
        <w:t xml:space="preserve"> בי־דין</w:t>
      </w:r>
      <w:r w:rsidR="009A3B0B" w:rsidRPr="00AF6EBE">
        <w:rPr>
          <w:rFonts w:ascii="Arial" w:hAnsi="Arial" w:hint="cs"/>
          <w:noProof w:val="0"/>
          <w:rtl/>
        </w:rPr>
        <w:t>', במסגרתה עלתה השאלה כ</w:t>
      </w:r>
      <w:r w:rsidRPr="00AF6EBE">
        <w:rPr>
          <w:rFonts w:ascii="Arial" w:hAnsi="Arial" w:hint="cs"/>
          <w:noProof w:val="0"/>
          <w:rtl/>
        </w:rPr>
        <w:t>ד</w:t>
      </w:r>
      <w:r w:rsidR="009A3B0B" w:rsidRPr="00AF6EBE">
        <w:rPr>
          <w:rFonts w:ascii="Arial" w:hAnsi="Arial" w:hint="cs"/>
          <w:noProof w:val="0"/>
          <w:rtl/>
        </w:rPr>
        <w:t>ל</w:t>
      </w:r>
      <w:r w:rsidRPr="00AF6EBE">
        <w:rPr>
          <w:rFonts w:ascii="Arial" w:hAnsi="Arial" w:hint="cs"/>
          <w:noProof w:val="0"/>
          <w:rtl/>
        </w:rPr>
        <w:t>ה</w:t>
      </w:r>
      <w:r w:rsidR="009A3B0B" w:rsidRPr="00AF6EBE">
        <w:rPr>
          <w:rFonts w:ascii="Arial" w:hAnsi="Arial" w:hint="cs"/>
          <w:noProof w:val="0"/>
          <w:rtl/>
        </w:rPr>
        <w:t>ל</w:t>
      </w:r>
      <w:r w:rsidRPr="00AF6EBE">
        <w:rPr>
          <w:rFonts w:ascii="Arial" w:hAnsi="Arial" w:hint="cs"/>
          <w:noProof w:val="0"/>
          <w:rtl/>
        </w:rPr>
        <w:t>ן: האם טענה שנטענה בשנת מס אחת יכול ותיטען ביחס לשנת מס אחרת</w:t>
      </w:r>
      <w:r w:rsidR="00AF6EBE" w:rsidRPr="00AF6EBE">
        <w:rPr>
          <w:rFonts w:ascii="Arial" w:hAnsi="Arial" w:hint="cs"/>
          <w:noProof w:val="0"/>
          <w:rtl/>
        </w:rPr>
        <w:t>.</w:t>
      </w:r>
      <w:r w:rsidR="003D152B" w:rsidRPr="00AF6EBE">
        <w:rPr>
          <w:rFonts w:ascii="Arial" w:hAnsi="Arial" w:hint="cs"/>
          <w:noProof w:val="0"/>
          <w:rtl/>
        </w:rPr>
        <w:t xml:space="preserve"> על כך השיב בית המשפט העליון, </w:t>
      </w:r>
      <w:r w:rsidRPr="00AF6EBE">
        <w:rPr>
          <w:rFonts w:ascii="Arial" w:hAnsi="Arial" w:hint="cs"/>
          <w:noProof w:val="0"/>
          <w:rtl/>
        </w:rPr>
        <w:t xml:space="preserve">כי אין לראות </w:t>
      </w:r>
      <w:r w:rsidR="003D152B" w:rsidRPr="00AF6EBE">
        <w:rPr>
          <w:rFonts w:ascii="Arial" w:hAnsi="Arial" w:hint="cs"/>
          <w:noProof w:val="0"/>
          <w:rtl/>
        </w:rPr>
        <w:t xml:space="preserve">במעשה בי־דין </w:t>
      </w:r>
      <w:r w:rsidRPr="00AF6EBE">
        <w:rPr>
          <w:rFonts w:ascii="Arial" w:hAnsi="Arial" w:hint="cs"/>
          <w:noProof w:val="0"/>
          <w:rtl/>
        </w:rPr>
        <w:t>מניעה לפקיד שומה לטעון משנה אחת על שנה אחרת (וכך גם כלפי הנישום עצמו)</w:t>
      </w:r>
      <w:r w:rsidR="003D152B" w:rsidRPr="00AF6EBE">
        <w:rPr>
          <w:rFonts w:ascii="Arial" w:hAnsi="Arial" w:hint="cs"/>
          <w:noProof w:val="0"/>
          <w:rtl/>
        </w:rPr>
        <w:t xml:space="preserve">. על כן גם בענייננו, לטעמי אין מקום לטעון כי המשיב לא יוכל לטעון כי המשיכות הינן בגדר הכנסה ממשכורת גם אם </w:t>
      </w:r>
      <w:r w:rsidR="00AF6EBE" w:rsidRPr="00AF6EBE">
        <w:rPr>
          <w:rFonts w:ascii="Arial" w:hAnsi="Arial" w:hint="cs"/>
          <w:noProof w:val="0"/>
          <w:rtl/>
        </w:rPr>
        <w:t>נטען</w:t>
      </w:r>
      <w:r w:rsidR="003D152B" w:rsidRPr="00AF6EBE">
        <w:rPr>
          <w:rFonts w:ascii="Arial" w:hAnsi="Arial" w:hint="cs"/>
          <w:noProof w:val="0"/>
          <w:rtl/>
        </w:rPr>
        <w:t xml:space="preserve"> בהליך אחר כי המשיכות הינן בגדר הלוואה מהחברה.</w:t>
      </w:r>
    </w:p>
    <w:p w:rsidR="003D152B" w:rsidRDefault="003D152B" w:rsidP="00C072F1">
      <w:pPr>
        <w:pStyle w:val="ad"/>
        <w:spacing w:before="240" w:after="120" w:line="360" w:lineRule="auto"/>
        <w:ind w:left="448"/>
        <w:contextualSpacing w:val="0"/>
        <w:jc w:val="both"/>
        <w:rPr>
          <w:rFonts w:ascii="Arial" w:hAnsi="Arial"/>
          <w:noProof w:val="0"/>
        </w:rPr>
      </w:pPr>
      <w:r>
        <w:rPr>
          <w:rFonts w:ascii="Arial" w:hAnsi="Arial" w:hint="cs"/>
          <w:noProof w:val="0"/>
          <w:rtl/>
        </w:rPr>
        <w:t>ראו והשוו את שנאמר ב</w:t>
      </w:r>
      <w:r w:rsidRPr="003D152B">
        <w:rPr>
          <w:rFonts w:ascii="Arial" w:hAnsi="Arial"/>
          <w:noProof w:val="0"/>
          <w:rtl/>
        </w:rPr>
        <w:t xml:space="preserve">ע"א 490/13 </w:t>
      </w:r>
      <w:r w:rsidR="0075041B">
        <w:rPr>
          <w:rFonts w:ascii="Arial" w:hAnsi="Arial" w:hint="cs"/>
          <w:noProof w:val="0"/>
          <w:rtl/>
        </w:rPr>
        <w:t xml:space="preserve">הנ"ל </w:t>
      </w:r>
      <w:r w:rsidR="0075041B">
        <w:rPr>
          <w:rFonts w:ascii="Arial" w:hAnsi="Arial" w:hint="cs"/>
          <w:b/>
          <w:bCs/>
          <w:noProof w:val="0"/>
          <w:rtl/>
        </w:rPr>
        <w:t>(</w:t>
      </w:r>
      <w:r w:rsidR="0075041B">
        <w:rPr>
          <w:rFonts w:ascii="Arial" w:hAnsi="Arial" w:hint="cs"/>
          <w:noProof w:val="0"/>
          <w:rtl/>
        </w:rPr>
        <w:t xml:space="preserve">פסקה 66 </w:t>
      </w:r>
      <w:r w:rsidR="00AF6EBE">
        <w:rPr>
          <w:rFonts w:ascii="Arial" w:hAnsi="Arial" w:hint="cs"/>
          <w:noProof w:val="0"/>
          <w:rtl/>
        </w:rPr>
        <w:t>לפסק הדין</w:t>
      </w:r>
      <w:r w:rsidRPr="003D152B">
        <w:rPr>
          <w:rFonts w:ascii="Arial" w:hAnsi="Arial"/>
          <w:noProof w:val="0"/>
          <w:rtl/>
        </w:rPr>
        <w:t>)</w:t>
      </w:r>
      <w:r w:rsidR="0075041B">
        <w:rPr>
          <w:rFonts w:ascii="Arial" w:hAnsi="Arial" w:hint="cs"/>
          <w:noProof w:val="0"/>
          <w:rtl/>
        </w:rPr>
        <w:t xml:space="preserve"> </w:t>
      </w:r>
      <w:r>
        <w:rPr>
          <w:rFonts w:ascii="Arial" w:hAnsi="Arial"/>
          <w:noProof w:val="0"/>
          <w:rtl/>
        </w:rPr>
        <w:t>–</w:t>
      </w:r>
      <w:r>
        <w:rPr>
          <w:rFonts w:ascii="Arial" w:hAnsi="Arial" w:hint="cs"/>
          <w:noProof w:val="0"/>
          <w:rtl/>
        </w:rPr>
        <w:t xml:space="preserve"> לאמור:</w:t>
      </w:r>
    </w:p>
    <w:p w:rsidR="00223893" w:rsidRPr="00223893" w:rsidRDefault="00223893" w:rsidP="00C072F1">
      <w:pPr>
        <w:pStyle w:val="ad"/>
        <w:spacing w:before="240" w:after="120" w:line="360" w:lineRule="auto"/>
        <w:ind w:left="357"/>
        <w:contextualSpacing w:val="0"/>
        <w:jc w:val="both"/>
        <w:rPr>
          <w:rFonts w:ascii="Arial" w:hAnsi="Arial"/>
          <w:noProof w:val="0"/>
          <w:sz w:val="16"/>
          <w:szCs w:val="16"/>
        </w:rPr>
      </w:pPr>
    </w:p>
    <w:p w:rsidR="00223893" w:rsidRPr="007E6DD2" w:rsidRDefault="00AF6EBE" w:rsidP="00C072F1">
      <w:pPr>
        <w:pStyle w:val="ad"/>
        <w:spacing w:before="240" w:line="360" w:lineRule="auto"/>
        <w:ind w:left="2268"/>
        <w:contextualSpacing w:val="0"/>
        <w:jc w:val="both"/>
        <w:rPr>
          <w:rFonts w:ascii="Arial" w:hAnsi="Arial"/>
          <w:b/>
          <w:bCs/>
          <w:noProof w:val="0"/>
          <w:rtl/>
        </w:rPr>
      </w:pPr>
      <w:r>
        <w:rPr>
          <w:rFonts w:ascii="Arial" w:hAnsi="Arial" w:hint="cs"/>
          <w:b/>
          <w:bCs/>
          <w:noProof w:val="0"/>
          <w:rtl/>
        </w:rPr>
        <w:t>"</w:t>
      </w:r>
      <w:r w:rsidR="003D152B" w:rsidRPr="003D152B">
        <w:rPr>
          <w:rFonts w:ascii="Arial" w:hAnsi="Arial"/>
          <w:b/>
          <w:bCs/>
          <w:noProof w:val="0"/>
          <w:rtl/>
        </w:rPr>
        <w:t>שיקולים המיוחדים לדיני המסים – לצד כל אלה, כפי שציינו לעיל, בבסיס דיני המסים נמצאים שיקולים מיוחדים המחייבים שלא להחיל את הכלל של השתק פלוגתה במלוא עוזו. ראשית, לעובדה שכל שנת מס היא יחידה נפרדת יש חשיבות לא רק מבחינת הכלל של השתק עילה – היא משאירה פתח לכך שהצדדים להתדיינות יביאו בפני בית המשפט התפתחויות עובדתיות ומשפטיות חדשות. שנית, מערכת המס צריכה לשאוף לפעול בשוויון אופקי, שמשמעו התייחסות שווה לכל הפרטים הזהים בכל מאפייניהם הרלוונטיים וכן לשוויון אנכי, לפיו יש לגבות מס בצורה דיפרנציאלית כך שמי שמסוגל לשלם מסים גבוהים יותר צריך לעשות כן (ראו: אמנון רפאל מס הכנסה כרך א 4 (2009, מהדורה רביעית) (להלן: רפאל)). בהקשר זה, החשש מהחלתו של כלל השתק הפלוגתה הוא כי גביית המס תהיה מחויבת להכרעה קודמת (למרות התפתחויות משפטיות או עובדתיות) באופן שיפגע בעקרון השוויון בגביית המס ובחתירה לגביית מס אמת.</w:t>
      </w:r>
      <w:r>
        <w:rPr>
          <w:rFonts w:ascii="Arial" w:hAnsi="Arial" w:hint="cs"/>
          <w:b/>
          <w:bCs/>
          <w:noProof w:val="0"/>
          <w:rtl/>
        </w:rPr>
        <w:t>"</w:t>
      </w:r>
    </w:p>
    <w:p w:rsidR="00F23BE0" w:rsidRPr="00CC7C16" w:rsidRDefault="00CC7C16" w:rsidP="00C072F1">
      <w:pPr>
        <w:spacing w:before="240" w:after="240" w:line="360" w:lineRule="auto"/>
        <w:jc w:val="both"/>
        <w:rPr>
          <w:rFonts w:ascii="Arial" w:hAnsi="Arial"/>
          <w:b/>
          <w:bCs/>
          <w:noProof w:val="0"/>
          <w:u w:val="single"/>
          <w:rtl/>
        </w:rPr>
      </w:pPr>
      <w:r w:rsidRPr="00CC7C16">
        <w:rPr>
          <w:rFonts w:ascii="Arial" w:hAnsi="Arial" w:hint="cs"/>
          <w:b/>
          <w:bCs/>
          <w:noProof w:val="0"/>
          <w:u w:val="single"/>
          <w:rtl/>
        </w:rPr>
        <w:t>טענות פנימיות לשומה</w:t>
      </w:r>
    </w:p>
    <w:p w:rsidR="005E00C0" w:rsidRPr="00AF6EBE" w:rsidRDefault="003D152B" w:rsidP="00C072F1">
      <w:pPr>
        <w:pStyle w:val="ad"/>
        <w:numPr>
          <w:ilvl w:val="0"/>
          <w:numId w:val="1"/>
        </w:numPr>
        <w:spacing w:before="240" w:after="120" w:line="360" w:lineRule="auto"/>
        <w:ind w:left="448" w:hanging="454"/>
        <w:contextualSpacing w:val="0"/>
        <w:jc w:val="both"/>
        <w:rPr>
          <w:rFonts w:ascii="Arial" w:hAnsi="Arial"/>
          <w:noProof w:val="0"/>
        </w:rPr>
      </w:pPr>
      <w:r w:rsidRPr="001D085E">
        <w:rPr>
          <w:rFonts w:ascii="Arial" w:hAnsi="Arial" w:hint="cs"/>
          <w:noProof w:val="0"/>
          <w:rtl/>
        </w:rPr>
        <w:t xml:space="preserve">לאחר שנדונו טענות חיצוניות לשומה, המסקנה </w:t>
      </w:r>
      <w:r w:rsidR="001D085E" w:rsidRPr="001D085E">
        <w:rPr>
          <w:rFonts w:ascii="Arial" w:hAnsi="Arial" w:hint="cs"/>
          <w:noProof w:val="0"/>
          <w:rtl/>
        </w:rPr>
        <w:t xml:space="preserve">מהמקובץ </w:t>
      </w:r>
      <w:r w:rsidR="00084BB2">
        <w:rPr>
          <w:rFonts w:ascii="Arial" w:hAnsi="Arial" w:hint="cs"/>
          <w:noProof w:val="0"/>
          <w:rtl/>
        </w:rPr>
        <w:t>עד כה</w:t>
      </w:r>
      <w:r w:rsidR="00AF6EBE">
        <w:rPr>
          <w:rFonts w:ascii="Arial" w:hAnsi="Arial" w:hint="cs"/>
          <w:noProof w:val="0"/>
          <w:rtl/>
        </w:rPr>
        <w:t xml:space="preserve"> הינה</w:t>
      </w:r>
      <w:r w:rsidR="00084BB2">
        <w:rPr>
          <w:rFonts w:ascii="Arial" w:hAnsi="Arial" w:hint="cs"/>
          <w:noProof w:val="0"/>
          <w:rtl/>
        </w:rPr>
        <w:t xml:space="preserve">, </w:t>
      </w:r>
      <w:r w:rsidR="001D085E" w:rsidRPr="001D085E">
        <w:rPr>
          <w:rFonts w:ascii="Arial" w:hAnsi="Arial" w:hint="cs"/>
          <w:noProof w:val="0"/>
          <w:rtl/>
        </w:rPr>
        <w:t xml:space="preserve">כי המשיכות בוצעו על ידי המערער ונחשבות כהכנסה </w:t>
      </w:r>
      <w:r w:rsidR="00084BB2">
        <w:rPr>
          <w:rFonts w:ascii="Arial" w:hAnsi="Arial" w:hint="cs"/>
          <w:noProof w:val="0"/>
          <w:rtl/>
        </w:rPr>
        <w:t>ה</w:t>
      </w:r>
      <w:r w:rsidR="001D085E" w:rsidRPr="001D085E">
        <w:rPr>
          <w:rFonts w:ascii="Arial" w:hAnsi="Arial" w:hint="cs"/>
          <w:noProof w:val="0"/>
          <w:rtl/>
        </w:rPr>
        <w:t>חייבת במס.</w:t>
      </w:r>
      <w:r w:rsidR="00AF6EBE">
        <w:rPr>
          <w:rFonts w:ascii="Arial" w:hAnsi="Arial" w:hint="cs"/>
          <w:noProof w:val="0"/>
          <w:rtl/>
        </w:rPr>
        <w:t xml:space="preserve"> </w:t>
      </w:r>
      <w:r w:rsidR="00084BB2" w:rsidRPr="00AF6EBE">
        <w:rPr>
          <w:rFonts w:ascii="Arial" w:hAnsi="Arial" w:hint="cs"/>
          <w:noProof w:val="0"/>
          <w:rtl/>
        </w:rPr>
        <w:t>כעת נדון בטענ</w:t>
      </w:r>
      <w:r w:rsidR="001106BC">
        <w:rPr>
          <w:rFonts w:ascii="Arial" w:hAnsi="Arial" w:hint="cs"/>
          <w:noProof w:val="0"/>
          <w:rtl/>
        </w:rPr>
        <w:t>ו</w:t>
      </w:r>
      <w:r w:rsidR="00084BB2" w:rsidRPr="00AF6EBE">
        <w:rPr>
          <w:rFonts w:ascii="Arial" w:hAnsi="Arial" w:hint="cs"/>
          <w:noProof w:val="0"/>
          <w:rtl/>
        </w:rPr>
        <w:t xml:space="preserve">ת הפנימיות לשומה, </w:t>
      </w:r>
      <w:r w:rsidR="001D085E" w:rsidRPr="00AF6EBE">
        <w:rPr>
          <w:rFonts w:ascii="Arial" w:hAnsi="Arial" w:hint="cs"/>
          <w:noProof w:val="0"/>
          <w:rtl/>
        </w:rPr>
        <w:t xml:space="preserve">בבחינת </w:t>
      </w:r>
      <w:r w:rsidR="00AF6EBE">
        <w:rPr>
          <w:rFonts w:ascii="Arial" w:hAnsi="Arial" w:hint="cs"/>
          <w:noProof w:val="0"/>
          <w:rtl/>
        </w:rPr>
        <w:t>למעלה מן הצורך.</w:t>
      </w:r>
      <w:r w:rsidR="00084BB2" w:rsidRPr="00AF6EBE">
        <w:rPr>
          <w:rFonts w:ascii="Arial" w:hAnsi="Arial" w:hint="cs"/>
          <w:noProof w:val="0"/>
          <w:rtl/>
        </w:rPr>
        <w:t xml:space="preserve"> </w:t>
      </w:r>
      <w:r w:rsidR="001D085E" w:rsidRPr="00AF6EBE">
        <w:rPr>
          <w:rFonts w:ascii="Arial" w:hAnsi="Arial" w:hint="cs"/>
          <w:noProof w:val="0"/>
          <w:rtl/>
        </w:rPr>
        <w:t xml:space="preserve">מעת שהטענות שידונו להלן נטענו על ידי המערער, לא נותירן ללא התייחסות. על כן, נדון בטענות הפנימיות לשומה </w:t>
      </w:r>
      <w:r w:rsidR="001D085E" w:rsidRPr="00AF6EBE">
        <w:rPr>
          <w:rFonts w:ascii="Arial" w:hAnsi="Arial"/>
          <w:noProof w:val="0"/>
          <w:rtl/>
        </w:rPr>
        <w:t>–</w:t>
      </w:r>
      <w:r w:rsidR="001D085E" w:rsidRPr="00AF6EBE">
        <w:rPr>
          <w:rFonts w:ascii="Arial" w:hAnsi="Arial" w:hint="cs"/>
          <w:noProof w:val="0"/>
          <w:rtl/>
        </w:rPr>
        <w:t xml:space="preserve"> לפיהן, הכספים שימשו לצורכי החברה וכיו"ב.</w:t>
      </w:r>
    </w:p>
    <w:p w:rsidR="00E56126" w:rsidRPr="003D152B" w:rsidRDefault="00E56126" w:rsidP="00C072F1">
      <w:pPr>
        <w:spacing w:before="240" w:after="120" w:line="360" w:lineRule="auto"/>
        <w:ind w:firstLine="448"/>
        <w:jc w:val="both"/>
        <w:rPr>
          <w:rFonts w:ascii="Arial" w:hAnsi="Arial"/>
          <w:noProof w:val="0"/>
          <w:u w:val="single"/>
        </w:rPr>
      </w:pPr>
      <w:r w:rsidRPr="003D152B">
        <w:rPr>
          <w:rFonts w:ascii="Arial" w:hAnsi="Arial" w:hint="cs"/>
          <w:noProof w:val="0"/>
          <w:u w:val="single"/>
          <w:rtl/>
        </w:rPr>
        <w:t>ה</w:t>
      </w:r>
      <w:r w:rsidR="007427CD" w:rsidRPr="003D152B">
        <w:rPr>
          <w:rFonts w:ascii="Arial" w:hAnsi="Arial" w:hint="cs"/>
          <w:noProof w:val="0"/>
          <w:u w:val="single"/>
          <w:rtl/>
        </w:rPr>
        <w:t>ה</w:t>
      </w:r>
      <w:r w:rsidRPr="003D152B">
        <w:rPr>
          <w:rFonts w:ascii="Arial" w:hAnsi="Arial" w:hint="cs"/>
          <w:noProof w:val="0"/>
          <w:u w:val="single"/>
          <w:rtl/>
        </w:rPr>
        <w:t>חזרים להם טען המערער</w:t>
      </w:r>
    </w:p>
    <w:p w:rsidR="00085B0C" w:rsidRDefault="00E56126"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כזכור, המערער טען כי החזיר לחברה כספים שמשך</w:t>
      </w:r>
      <w:r w:rsidR="00865B6E">
        <w:rPr>
          <w:rFonts w:ascii="Arial" w:hAnsi="Arial" w:hint="cs"/>
          <w:noProof w:val="0"/>
          <w:rtl/>
        </w:rPr>
        <w:t>,</w:t>
      </w:r>
      <w:r>
        <w:rPr>
          <w:rFonts w:ascii="Arial" w:hAnsi="Arial" w:hint="cs"/>
          <w:noProof w:val="0"/>
          <w:rtl/>
        </w:rPr>
        <w:t xml:space="preserve"> ועל כן יש לקזזם מכרטסת הנהלת החשבונות עליה הסתמך המשיב. המערער אף צירף לתצהירו אסמכתאות, לכאורה, על השבת כספים לקופת החברה.</w:t>
      </w:r>
      <w:r w:rsidR="00AF6EBE">
        <w:rPr>
          <w:rFonts w:ascii="Arial" w:hAnsi="Arial" w:hint="cs"/>
          <w:noProof w:val="0"/>
          <w:rtl/>
        </w:rPr>
        <w:t xml:space="preserve"> נדון עתה בטענות אלה. </w:t>
      </w:r>
    </w:p>
    <w:p w:rsidR="007427CD" w:rsidRPr="00AF6EBE" w:rsidRDefault="007427CD" w:rsidP="006B50B6">
      <w:pPr>
        <w:pStyle w:val="ad"/>
        <w:numPr>
          <w:ilvl w:val="0"/>
          <w:numId w:val="1"/>
        </w:numPr>
        <w:spacing w:before="240" w:after="120" w:line="360" w:lineRule="auto"/>
        <w:ind w:left="425" w:hanging="425"/>
        <w:contextualSpacing w:val="0"/>
        <w:jc w:val="both"/>
        <w:rPr>
          <w:rFonts w:ascii="Arial" w:hAnsi="Arial"/>
          <w:noProof w:val="0"/>
          <w:u w:val="single"/>
        </w:rPr>
      </w:pPr>
      <w:r w:rsidRPr="00AF6EBE">
        <w:rPr>
          <w:rFonts w:ascii="Arial" w:hAnsi="Arial" w:hint="cs"/>
          <w:noProof w:val="0"/>
          <w:u w:val="single"/>
          <w:rtl/>
        </w:rPr>
        <w:t>החזר הפקדת משפ' להמן</w:t>
      </w:r>
      <w:r w:rsidR="00AF6EBE" w:rsidRPr="00AF6EBE">
        <w:rPr>
          <w:rFonts w:ascii="Arial" w:hAnsi="Arial" w:hint="cs"/>
          <w:noProof w:val="0"/>
          <w:u w:val="single"/>
          <w:rtl/>
        </w:rPr>
        <w:t>:</w:t>
      </w:r>
      <w:r w:rsidR="00AF6EBE">
        <w:rPr>
          <w:rFonts w:ascii="Arial" w:hAnsi="Arial" w:hint="cs"/>
          <w:noProof w:val="0"/>
          <w:u w:val="single"/>
          <w:rtl/>
        </w:rPr>
        <w:t xml:space="preserve"> </w:t>
      </w:r>
      <w:r w:rsidR="00585EA1" w:rsidRPr="00AF6EBE">
        <w:rPr>
          <w:rFonts w:ascii="Arial" w:hAnsi="Arial" w:hint="cs"/>
          <w:noProof w:val="0"/>
          <w:rtl/>
        </w:rPr>
        <w:t xml:space="preserve">ביום 4 במרץ 2021, הגיש המערער תצהירו </w:t>
      </w:r>
      <w:r w:rsidR="00AF6EBE">
        <w:rPr>
          <w:rFonts w:ascii="Arial" w:hAnsi="Arial" w:hint="cs"/>
          <w:noProof w:val="0"/>
          <w:rtl/>
        </w:rPr>
        <w:t xml:space="preserve">הכולל </w:t>
      </w:r>
      <w:r w:rsidR="001106BC">
        <w:rPr>
          <w:rFonts w:ascii="Arial" w:hAnsi="Arial" w:hint="cs"/>
          <w:noProof w:val="0"/>
          <w:rtl/>
        </w:rPr>
        <w:t>(</w:t>
      </w:r>
      <w:r w:rsidR="00AF6EBE">
        <w:rPr>
          <w:rFonts w:ascii="Arial" w:hAnsi="Arial" w:hint="cs"/>
          <w:noProof w:val="0"/>
          <w:rtl/>
        </w:rPr>
        <w:t>עם נספחיו</w:t>
      </w:r>
      <w:r w:rsidR="001106BC">
        <w:rPr>
          <w:rFonts w:ascii="Arial" w:hAnsi="Arial" w:hint="cs"/>
          <w:noProof w:val="0"/>
          <w:rtl/>
        </w:rPr>
        <w:t>)</w:t>
      </w:r>
      <w:r w:rsidR="00AF6EBE">
        <w:rPr>
          <w:rFonts w:ascii="Arial" w:hAnsi="Arial" w:hint="cs"/>
          <w:noProof w:val="0"/>
          <w:rtl/>
        </w:rPr>
        <w:t xml:space="preserve"> 578 עמודים</w:t>
      </w:r>
      <w:r w:rsidR="001106BC">
        <w:rPr>
          <w:rFonts w:ascii="Arial" w:hAnsi="Arial" w:hint="cs"/>
          <w:noProof w:val="0"/>
          <w:rtl/>
        </w:rPr>
        <w:t>.</w:t>
      </w:r>
      <w:r w:rsidR="00585EA1" w:rsidRPr="00AF6EBE">
        <w:rPr>
          <w:rFonts w:ascii="Arial" w:hAnsi="Arial" w:hint="cs"/>
          <w:noProof w:val="0"/>
          <w:rtl/>
        </w:rPr>
        <w:t xml:space="preserve"> לתצהיר צירף המערער </w:t>
      </w:r>
      <w:r w:rsidR="00AF6EBE">
        <w:rPr>
          <w:rFonts w:ascii="Arial" w:hAnsi="Arial" w:hint="cs"/>
          <w:noProof w:val="0"/>
          <w:rtl/>
        </w:rPr>
        <w:t>כ</w:t>
      </w:r>
      <w:r w:rsidR="00585EA1" w:rsidRPr="00AF6EBE">
        <w:rPr>
          <w:rFonts w:ascii="Arial" w:hAnsi="Arial" w:hint="cs"/>
          <w:noProof w:val="0"/>
          <w:rtl/>
        </w:rPr>
        <w:t xml:space="preserve">נספח  </w:t>
      </w:r>
      <w:r w:rsidR="00513EF9" w:rsidRPr="00AF6EBE">
        <w:rPr>
          <w:rFonts w:ascii="Arial" w:hAnsi="Arial" w:hint="cs"/>
          <w:noProof w:val="0"/>
          <w:rtl/>
        </w:rPr>
        <w:t xml:space="preserve">4 </w:t>
      </w:r>
      <w:r w:rsidR="00513EF9" w:rsidRPr="00AF6EBE">
        <w:rPr>
          <w:rFonts w:ascii="Arial" w:hAnsi="Arial"/>
          <w:noProof w:val="0"/>
          <w:rtl/>
        </w:rPr>
        <w:t>–</w:t>
      </w:r>
      <w:r w:rsidR="00513EF9" w:rsidRPr="00AF6EBE">
        <w:rPr>
          <w:rFonts w:ascii="Arial" w:hAnsi="Arial" w:hint="cs"/>
          <w:noProof w:val="0"/>
          <w:rtl/>
        </w:rPr>
        <w:t xml:space="preserve"> חוברת 1 הבהרות להשגה עם נספחים; לאותה חוברת הבהרות צורף, נספח 7: החזר מחצית הפיקדון לדיירים, משפ' להמן </w:t>
      </w:r>
      <w:r w:rsidR="00513EF9" w:rsidRPr="00AF6EBE">
        <w:rPr>
          <w:rFonts w:ascii="Arial" w:hAnsi="Arial"/>
          <w:noProof w:val="0"/>
          <w:rtl/>
        </w:rPr>
        <w:t>–</w:t>
      </w:r>
      <w:r w:rsidR="00513EF9" w:rsidRPr="00AF6EBE">
        <w:rPr>
          <w:rFonts w:ascii="Arial" w:hAnsi="Arial" w:hint="cs"/>
          <w:noProof w:val="0"/>
          <w:rtl/>
        </w:rPr>
        <w:t xml:space="preserve"> בהתאם לחוזה שצורף אף הוא (מיום 10.5.2009) </w:t>
      </w:r>
      <w:r w:rsidR="00513EF9" w:rsidRPr="00AF6EBE">
        <w:rPr>
          <w:rFonts w:ascii="Arial" w:hAnsi="Arial" w:hint="eastAsia"/>
          <w:noProof w:val="0"/>
          <w:rtl/>
        </w:rPr>
        <w:t>–</w:t>
      </w:r>
      <w:r w:rsidR="00513EF9" w:rsidRPr="00AF6EBE">
        <w:rPr>
          <w:rFonts w:ascii="Arial" w:hAnsi="Arial" w:hint="cs"/>
          <w:noProof w:val="0"/>
          <w:rtl/>
        </w:rPr>
        <w:t xml:space="preserve"> בסך של 600,000 ₪ </w:t>
      </w:r>
      <w:r w:rsidR="00A668D7" w:rsidRPr="00AF6EBE">
        <w:rPr>
          <w:rFonts w:ascii="Arial" w:hAnsi="Arial" w:hint="cs"/>
          <w:noProof w:val="0"/>
          <w:rtl/>
        </w:rPr>
        <w:t xml:space="preserve">שהוחזר </w:t>
      </w:r>
      <w:r w:rsidR="00513EF9" w:rsidRPr="00AF6EBE">
        <w:rPr>
          <w:rFonts w:ascii="Arial" w:hAnsi="Arial" w:hint="cs"/>
          <w:noProof w:val="0"/>
          <w:rtl/>
        </w:rPr>
        <w:t>ביום 17.10.2011</w:t>
      </w:r>
      <w:r w:rsidR="00796FD9" w:rsidRPr="00AF6EBE">
        <w:rPr>
          <w:rFonts w:ascii="Arial" w:hAnsi="Arial" w:hint="cs"/>
          <w:noProof w:val="0"/>
          <w:rtl/>
        </w:rPr>
        <w:t xml:space="preserve"> (עמ' 177-171 לתצהיר המערער)</w:t>
      </w:r>
      <w:r w:rsidR="00513EF9" w:rsidRPr="00AF6EBE">
        <w:rPr>
          <w:rFonts w:ascii="Arial" w:hAnsi="Arial" w:hint="cs"/>
          <w:noProof w:val="0"/>
          <w:rtl/>
        </w:rPr>
        <w:t>.</w:t>
      </w:r>
      <w:r w:rsidR="00AF6EBE">
        <w:rPr>
          <w:rFonts w:ascii="Arial" w:hAnsi="Arial" w:hint="cs"/>
          <w:noProof w:val="0"/>
          <w:rtl/>
        </w:rPr>
        <w:t xml:space="preserve"> </w:t>
      </w:r>
      <w:r w:rsidR="00796FD9" w:rsidRPr="00AF6EBE">
        <w:rPr>
          <w:rFonts w:ascii="Arial" w:hAnsi="Arial" w:hint="cs"/>
          <w:noProof w:val="0"/>
          <w:rtl/>
        </w:rPr>
        <w:t xml:space="preserve">אלא שההחזר עליו </w:t>
      </w:r>
      <w:r w:rsidR="00AF6EBE">
        <w:rPr>
          <w:rFonts w:ascii="Arial" w:hAnsi="Arial" w:hint="cs"/>
          <w:noProof w:val="0"/>
          <w:rtl/>
        </w:rPr>
        <w:t>מ</w:t>
      </w:r>
      <w:r w:rsidR="00796FD9" w:rsidRPr="00AF6EBE">
        <w:rPr>
          <w:rFonts w:ascii="Arial" w:hAnsi="Arial" w:hint="cs"/>
          <w:noProof w:val="0"/>
          <w:rtl/>
        </w:rPr>
        <w:t xml:space="preserve">דובר הינו משנת 2011, </w:t>
      </w:r>
      <w:r w:rsidR="00AF6EBE">
        <w:rPr>
          <w:rFonts w:ascii="Arial" w:hAnsi="Arial" w:hint="cs"/>
          <w:noProof w:val="0"/>
          <w:rtl/>
        </w:rPr>
        <w:t>בעוד שהצהרת ההון</w:t>
      </w:r>
      <w:r w:rsidR="00796FD9" w:rsidRPr="00AF6EBE">
        <w:rPr>
          <w:rFonts w:ascii="Arial" w:hAnsi="Arial" w:hint="cs"/>
          <w:noProof w:val="0"/>
          <w:rtl/>
        </w:rPr>
        <w:t xml:space="preserve"> היא לשנת 2012</w:t>
      </w:r>
      <w:r w:rsidR="001106BC">
        <w:rPr>
          <w:rFonts w:ascii="Arial" w:hAnsi="Arial" w:hint="cs"/>
          <w:noProof w:val="0"/>
          <w:rtl/>
        </w:rPr>
        <w:t>,</w:t>
      </w:r>
      <w:r w:rsidR="00796FD9" w:rsidRPr="00AF6EBE">
        <w:rPr>
          <w:rFonts w:ascii="Arial" w:hAnsi="Arial" w:hint="cs"/>
          <w:noProof w:val="0"/>
          <w:rtl/>
        </w:rPr>
        <w:t xml:space="preserve"> שהוגשה כזכור בשנת </w:t>
      </w:r>
      <w:r w:rsidR="006B50B6">
        <w:rPr>
          <w:rFonts w:ascii="Arial" w:hAnsi="Arial" w:hint="cs"/>
          <w:noProof w:val="0"/>
          <w:rtl/>
        </w:rPr>
        <w:t>2015.</w:t>
      </w:r>
      <w:r w:rsidR="00796FD9" w:rsidRPr="00AF6EBE">
        <w:rPr>
          <w:rFonts w:ascii="Arial" w:hAnsi="Arial" w:hint="cs"/>
          <w:noProof w:val="0"/>
          <w:rtl/>
        </w:rPr>
        <w:t xml:space="preserve"> קשה לקבל טענה לפיה, רישום זה (שאת המסמכים ידע </w:t>
      </w:r>
      <w:r w:rsidR="00A668D7" w:rsidRPr="00AF6EBE">
        <w:rPr>
          <w:rFonts w:ascii="Arial" w:hAnsi="Arial" w:hint="cs"/>
          <w:noProof w:val="0"/>
          <w:rtl/>
        </w:rPr>
        <w:t xml:space="preserve">המערער לשמור או להמציא ולהציג) </w:t>
      </w:r>
      <w:r w:rsidR="00796FD9" w:rsidRPr="00AF6EBE">
        <w:rPr>
          <w:rFonts w:ascii="Arial" w:hAnsi="Arial" w:hint="cs"/>
          <w:noProof w:val="0"/>
          <w:rtl/>
        </w:rPr>
        <w:t xml:space="preserve">הנוגע ישירות לחברה ובסכום לא מבוטל כלל ועיקר, לא קיבל ביטוי </w:t>
      </w:r>
      <w:r w:rsidR="00817402">
        <w:rPr>
          <w:rFonts w:ascii="Arial" w:hAnsi="Arial" w:hint="cs"/>
          <w:noProof w:val="0"/>
          <w:rtl/>
        </w:rPr>
        <w:t>בהצהרת ההון של המערער לשנת 2012,</w:t>
      </w:r>
      <w:r w:rsidR="00796FD9" w:rsidRPr="00AF6EBE">
        <w:rPr>
          <w:rFonts w:ascii="Arial" w:hAnsi="Arial" w:hint="cs"/>
          <w:noProof w:val="0"/>
          <w:rtl/>
        </w:rPr>
        <w:t xml:space="preserve"> שהרי בכך מקטין את הונו העצמי</w:t>
      </w:r>
      <w:r w:rsidR="008A46B1" w:rsidRPr="00AF6EBE">
        <w:rPr>
          <w:rFonts w:ascii="Arial" w:hAnsi="Arial" w:hint="cs"/>
          <w:noProof w:val="0"/>
          <w:rtl/>
        </w:rPr>
        <w:t xml:space="preserve">, עת </w:t>
      </w:r>
      <w:r w:rsidR="00524024" w:rsidRPr="00AF6EBE">
        <w:rPr>
          <w:rFonts w:ascii="Arial" w:hAnsi="Arial" w:hint="cs"/>
          <w:noProof w:val="0"/>
          <w:rtl/>
        </w:rPr>
        <w:t>מיוחס לזכותו הסכום שהועבר לאותם דיירים.</w:t>
      </w:r>
    </w:p>
    <w:p w:rsidR="007427CD" w:rsidRDefault="00524024" w:rsidP="00C072F1">
      <w:pPr>
        <w:pStyle w:val="ad"/>
        <w:spacing w:before="240" w:after="120" w:line="360" w:lineRule="auto"/>
        <w:ind w:left="448"/>
        <w:contextualSpacing w:val="0"/>
        <w:jc w:val="both"/>
        <w:rPr>
          <w:rFonts w:ascii="Arial" w:hAnsi="Arial"/>
          <w:noProof w:val="0"/>
        </w:rPr>
      </w:pPr>
      <w:r>
        <w:rPr>
          <w:rFonts w:ascii="Arial" w:hAnsi="Arial" w:hint="cs"/>
          <w:noProof w:val="0"/>
          <w:rtl/>
        </w:rPr>
        <w:t>לטעמי, הסכום קיבל ביטוי באופן נאות על דרך של קיזוז חובתו כלפי החברה או על דרך החזר הפיקדון, הא ותו לא. לשון אחרת: המערער קיבל לידי</w:t>
      </w:r>
      <w:r w:rsidR="007D095F">
        <w:rPr>
          <w:rFonts w:ascii="Arial" w:hAnsi="Arial" w:hint="cs"/>
          <w:noProof w:val="0"/>
          <w:rtl/>
        </w:rPr>
        <w:t xml:space="preserve">ו פיקדון </w:t>
      </w:r>
      <w:r w:rsidR="007D095F">
        <w:rPr>
          <w:rFonts w:ascii="Arial" w:hAnsi="Arial"/>
          <w:noProof w:val="0"/>
          <w:rtl/>
        </w:rPr>
        <w:t>–</w:t>
      </w:r>
      <w:r w:rsidR="00FE514E">
        <w:rPr>
          <w:rFonts w:ascii="Arial" w:hAnsi="Arial" w:hint="cs"/>
          <w:noProof w:val="0"/>
          <w:rtl/>
        </w:rPr>
        <w:t xml:space="preserve"> ש</w:t>
      </w:r>
      <w:r w:rsidR="007D095F">
        <w:rPr>
          <w:rFonts w:ascii="Arial" w:hAnsi="Arial" w:hint="cs"/>
          <w:noProof w:val="0"/>
          <w:rtl/>
        </w:rPr>
        <w:t xml:space="preserve">נרשם בספרי החברה, ועל כן גם היה ערב אישית (יחד עם אחיו) על פיקדונות הדיירים </w:t>
      </w:r>
      <w:r w:rsidR="007D095F">
        <w:rPr>
          <w:rFonts w:ascii="Arial" w:hAnsi="Arial"/>
          <w:noProof w:val="0"/>
          <w:rtl/>
        </w:rPr>
        <w:t>–</w:t>
      </w:r>
      <w:r w:rsidR="007D095F">
        <w:rPr>
          <w:rFonts w:ascii="Arial" w:hAnsi="Arial" w:hint="cs"/>
          <w:noProof w:val="0"/>
          <w:rtl/>
        </w:rPr>
        <w:t xml:space="preserve"> ובהגיע המועד לפירעונו, כולו או חלקו, פרע המערער לדיירים את אשר היה עליו להשיב להם. </w:t>
      </w:r>
    </w:p>
    <w:p w:rsidR="00796FD9" w:rsidRDefault="00817402"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אכן, עיון בכרטסת</w:t>
      </w:r>
      <w:r w:rsidR="00FE514E">
        <w:rPr>
          <w:rFonts w:ascii="Arial" w:hAnsi="Arial" w:hint="cs"/>
          <w:noProof w:val="0"/>
          <w:rtl/>
        </w:rPr>
        <w:t xml:space="preserve"> הבלתי מבוקרת, מעלה כי אכן נרשם לזכות המערער ואחיו </w:t>
      </w:r>
      <w:r w:rsidR="00FE514E">
        <w:rPr>
          <w:rFonts w:ascii="Arial" w:hAnsi="Arial"/>
          <w:noProof w:val="0"/>
          <w:rtl/>
        </w:rPr>
        <w:t>–</w:t>
      </w:r>
      <w:r w:rsidR="00FE514E">
        <w:rPr>
          <w:rFonts w:ascii="Arial" w:hAnsi="Arial" w:hint="cs"/>
          <w:noProof w:val="0"/>
          <w:rtl/>
        </w:rPr>
        <w:t xml:space="preserve"> אותו סכום החזר ללהמן (עמ' 538 לתצהיר </w:t>
      </w:r>
      <w:r w:rsidR="00FE514E">
        <w:rPr>
          <w:rFonts w:ascii="Arial" w:hAnsi="Arial"/>
          <w:noProof w:val="0"/>
          <w:rtl/>
        </w:rPr>
        <w:t>–</w:t>
      </w:r>
      <w:r w:rsidR="00FE514E">
        <w:rPr>
          <w:rFonts w:ascii="Arial" w:hAnsi="Arial" w:hint="cs"/>
          <w:noProof w:val="0"/>
          <w:rtl/>
        </w:rPr>
        <w:t xml:space="preserve"> שורה 25 לכרטסת)</w:t>
      </w:r>
      <w:r w:rsidR="00C44FF7">
        <w:rPr>
          <w:rFonts w:ascii="Arial" w:hAnsi="Arial" w:hint="cs"/>
          <w:noProof w:val="0"/>
          <w:rtl/>
        </w:rPr>
        <w:t>, בפרטים של פקודת היומן, שנרשמה בכרטסת, מצוין כך: "</w:t>
      </w:r>
      <w:r w:rsidR="00C44FF7" w:rsidRPr="00413519">
        <w:rPr>
          <w:rFonts w:ascii="Arial" w:hAnsi="Arial" w:hint="cs"/>
          <w:b/>
          <w:bCs/>
          <w:noProof w:val="0"/>
          <w:rtl/>
        </w:rPr>
        <w:t>החזר חוה להמן ע"י יורם</w:t>
      </w:r>
      <w:r w:rsidR="00C44FF7">
        <w:rPr>
          <w:rFonts w:ascii="Arial" w:hAnsi="Arial" w:hint="cs"/>
          <w:noProof w:val="0"/>
          <w:rtl/>
        </w:rPr>
        <w:t>".</w:t>
      </w:r>
      <w:r w:rsidR="00582916">
        <w:rPr>
          <w:rFonts w:ascii="Arial" w:hAnsi="Arial" w:hint="cs"/>
          <w:noProof w:val="0"/>
          <w:rtl/>
        </w:rPr>
        <w:t xml:space="preserve"> הדברים מדברים בעד עצמם.</w:t>
      </w:r>
    </w:p>
    <w:p w:rsidR="00582916" w:rsidRDefault="00582916" w:rsidP="00C072F1">
      <w:pPr>
        <w:pStyle w:val="ad"/>
        <w:spacing w:before="240" w:after="120" w:line="360" w:lineRule="auto"/>
        <w:ind w:left="448"/>
        <w:contextualSpacing w:val="0"/>
        <w:jc w:val="both"/>
        <w:rPr>
          <w:rFonts w:ascii="Arial" w:hAnsi="Arial"/>
          <w:noProof w:val="0"/>
        </w:rPr>
      </w:pPr>
      <w:r>
        <w:rPr>
          <w:rFonts w:ascii="Arial" w:hAnsi="Arial" w:hint="cs"/>
          <w:noProof w:val="0"/>
          <w:rtl/>
        </w:rPr>
        <w:t>גם בדיון ההוכחות אישר המערער כי אכן סכום זה הופחת מיתרת הכרטסת, לאמור:</w:t>
      </w:r>
    </w:p>
    <w:p w:rsidR="00497E5F" w:rsidRPr="00497E5F" w:rsidRDefault="00497E5F" w:rsidP="00C072F1">
      <w:pPr>
        <w:pStyle w:val="ad"/>
        <w:spacing w:before="240" w:line="360" w:lineRule="auto"/>
        <w:ind w:left="2268"/>
        <w:contextualSpacing w:val="0"/>
        <w:jc w:val="both"/>
        <w:rPr>
          <w:rFonts w:ascii="Arial" w:hAnsi="Arial"/>
          <w:b/>
          <w:bCs/>
          <w:noProof w:val="0"/>
          <w:sz w:val="16"/>
          <w:szCs w:val="16"/>
          <w:rtl/>
        </w:rPr>
      </w:pPr>
    </w:p>
    <w:p w:rsidR="00DF5156" w:rsidRPr="00DF5156" w:rsidRDefault="00817402" w:rsidP="00C072F1">
      <w:pPr>
        <w:pStyle w:val="ad"/>
        <w:spacing w:line="360" w:lineRule="auto"/>
        <w:ind w:left="2268"/>
        <w:contextualSpacing w:val="0"/>
        <w:jc w:val="both"/>
        <w:rPr>
          <w:rFonts w:ascii="Arial" w:hAnsi="Arial"/>
          <w:b/>
          <w:bCs/>
          <w:noProof w:val="0"/>
          <w:rtl/>
        </w:rPr>
      </w:pPr>
      <w:r>
        <w:rPr>
          <w:rFonts w:ascii="Arial" w:hAnsi="Arial" w:hint="cs"/>
          <w:b/>
          <w:bCs/>
          <w:noProof w:val="0"/>
          <w:rtl/>
        </w:rPr>
        <w:t>"</w:t>
      </w:r>
      <w:r w:rsidR="00DF5156" w:rsidRPr="00DF5156">
        <w:rPr>
          <w:rFonts w:ascii="Arial" w:hAnsi="Arial"/>
          <w:b/>
          <w:bCs/>
          <w:noProof w:val="0"/>
          <w:rtl/>
        </w:rPr>
        <w:t>יורם גולן:</w:t>
      </w:r>
      <w:r w:rsidR="00DF5156" w:rsidRPr="00DF5156">
        <w:rPr>
          <w:rFonts w:ascii="Arial" w:hAnsi="Arial"/>
          <w:b/>
          <w:bCs/>
          <w:noProof w:val="0"/>
          <w:rtl/>
        </w:rPr>
        <w:tab/>
        <w:t>אז יש, יש כרטיס אחד סכום משמעותי של 60</w:t>
      </w:r>
      <w:r w:rsidR="00012871">
        <w:rPr>
          <w:rFonts w:ascii="Arial" w:hAnsi="Arial" w:hint="cs"/>
          <w:b/>
          <w:bCs/>
          <w:noProof w:val="0"/>
          <w:rtl/>
        </w:rPr>
        <w:t>0</w:t>
      </w:r>
      <w:r w:rsidR="00DF5156" w:rsidRPr="00DF5156">
        <w:rPr>
          <w:rFonts w:ascii="Arial" w:hAnsi="Arial"/>
          <w:b/>
          <w:bCs/>
          <w:noProof w:val="0"/>
          <w:rtl/>
        </w:rPr>
        <w:t>,000 שקלים שהחזרתי למשפחת ליימן, אני בין היתר בזמן ה-, באותו משבר שהיה החלטתי, וגם זה הוביל לגירושין שלי, היא למכור את הבית כדי להכניס כסף לעסק, לחברה, כדי להציל אותה כי אני הבנתי שההצלה של הדיור המוגן תמנע מפולת הרבה יותר חמורה.</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אני אעזור לך זה בעמוד 515, זה מופיע בעוד מקום אחד גם ב-,</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כן, אני בשלב מסוים מכרתי את הבית שלי וב-2011 העברתי למשפחת ליימן 600,000 שקלים כתוצאה מהמכירה של הבית שלי, זה גם כן דו"ח שהוגש לבית המשפט לעיניני משפחה ומצורף לזה אחרי זה תשלומים שבוצעו על ידי מחשבונות פרטיים שלי בעקבות מכירת הדירה הפרטית שלי לטובת חברת אוריזון, כל זה צורף לתיק של בית המשפט לעיניני משפחה.</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אוקיי, אז אתה החזרת 600,000 שקל לחוה ליימן, נכון?</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כן.</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כתוב החזר מחצית פיקדות משפחת ליימן.</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כן.</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יופי. עכשיו זה סכום שאתה אומר שצריך להפחית אותו מהכרטסת שמופיע משיכות שלך, משיכות של גולן מחברת אוריזון?</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לא רק זה, לא רק זה, לא רק את הסכום הזה.</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לא, לא רק, אבל את הסכום הזה צריך להפחית אותו?</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 xml:space="preserve">חד משמעית כן. </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אוקיי.</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יותר מזה, המתווה שנעשה בשנת 2016 שכבר מונה, מונה רואה חשבון שיעשה את הנהלת החשבונות, המתווה חייב אותי בצו של בית משפט, אותי, ספיציפית כל הדיירים עו"ד ראובן יהושע כנאמן שלהם ובהסכם אני מחויב, ההסכם, אם תוכל לעזור לי למצוא אותו.</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רגע, רגע, אבל אנחנו מתעסקים עדיין ב-600,000 האלה.</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אבל זה חשוב כי אתה נאחז במשהו אחד.</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לא, אני שאלתי אותך, אתה הפנית אותי ל-600,000 שקל האלה, אז אני שואל אותך, זה הסכום שצריך להפחית אותו, נכון?</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 xml:space="preserve">שניה, גם זה, </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רגע, אז עכשיו אנחנו,</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כב' השופט:</w:t>
      </w:r>
      <w:r w:rsidRPr="00DF5156">
        <w:rPr>
          <w:rFonts w:ascii="Arial" w:hAnsi="Arial"/>
          <w:b/>
          <w:bCs/>
          <w:noProof w:val="0"/>
          <w:rtl/>
        </w:rPr>
        <w:tab/>
        <w:t xml:space="preserve"> אתה לא בתוכנית כבקשתך, הוא שואל את השאלות, הוא רוצה לשאול אותך עדיין על ה-600,000 שקל אז אל תלך למקומות אחרים.</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 xml:space="preserve">אז אני רוצה להראות לך בכרטסת, זה עמוד 15 בראיות שלנו בתאריך 17.10.11, נכון? שזה תואם את התאריך של הדף שהפנית אותנו, מופיע פה החזר חוה </w:t>
      </w:r>
      <w:r w:rsidR="00817402">
        <w:rPr>
          <w:rFonts w:ascii="Arial" w:hAnsi="Arial" w:hint="cs"/>
          <w:b/>
          <w:bCs/>
          <w:noProof w:val="0"/>
          <w:rtl/>
        </w:rPr>
        <w:t>להמן</w:t>
      </w:r>
      <w:r w:rsidRPr="00DF5156">
        <w:rPr>
          <w:rFonts w:ascii="Arial" w:hAnsi="Arial"/>
          <w:b/>
          <w:bCs/>
          <w:noProof w:val="0"/>
          <w:rtl/>
        </w:rPr>
        <w:t xml:space="preserve"> יורם 600,000 שקל בזכות, נכון?</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נכון.</w:t>
      </w:r>
      <w:r w:rsidR="001D5B35" w:rsidRPr="001D5B35">
        <w:rPr>
          <w:rtl/>
        </w:rPr>
        <w:t xml:space="preserve"> </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יופי.</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אבל זה בזכות, זה לא בכרטסת של יורם גולן, זה בכרטסת כללית.</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אותה כרטסת שאתה שילמת.</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שניה, אליבן, אליבן גולן, זה כרטסת כללית שיש בה כמו שאמרתי דברים, יש שם החזרי פיקדונות של דיירים שמחייבים את הכרטסת של גולן להחזיר את הפיקדונות לדיירים, מדיירים, תשלום מדיירים לדוגמה, אתה רוצה שבית המשפט יבין כמה שהכרטסת הזאתי יש בה, היא בעייתית, יש פה לדוגמה צ'קים שיהודה וייס חתום עליהם שהם העברות לפיקדונות של דיירים 4 יורשים, כן? 165,000 שקל כל אחד מהם, בכרטסת של אליבן גולן מחוייב אליבן גולן על אותו סכום שנמשך.</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עו"ד סקברר:</w:t>
      </w:r>
      <w:r w:rsidRPr="00DF5156">
        <w:rPr>
          <w:rFonts w:ascii="Arial" w:hAnsi="Arial"/>
          <w:b/>
          <w:bCs/>
          <w:noProof w:val="0"/>
          <w:rtl/>
        </w:rPr>
        <w:tab/>
        <w:t>רגע, אתה עונה על משהו שאני לא שאלתי אותך.</w:t>
      </w:r>
    </w:p>
    <w:p w:rsidR="00DF5156" w:rsidRPr="00DF5156" w:rsidRDefault="00DF5156" w:rsidP="00C072F1">
      <w:pPr>
        <w:pStyle w:val="ad"/>
        <w:spacing w:line="360" w:lineRule="auto"/>
        <w:ind w:left="2268"/>
        <w:contextualSpacing w:val="0"/>
        <w:jc w:val="both"/>
        <w:rPr>
          <w:rFonts w:ascii="Arial" w:hAnsi="Arial"/>
          <w:b/>
          <w:bCs/>
          <w:noProof w:val="0"/>
          <w:rtl/>
        </w:rPr>
      </w:pPr>
      <w:r w:rsidRPr="00DF5156">
        <w:rPr>
          <w:rFonts w:ascii="Arial" w:hAnsi="Arial"/>
          <w:b/>
          <w:bCs/>
          <w:noProof w:val="0"/>
          <w:rtl/>
        </w:rPr>
        <w:t>יורם גולן:</w:t>
      </w:r>
      <w:r w:rsidRPr="00DF5156">
        <w:rPr>
          <w:rFonts w:ascii="Arial" w:hAnsi="Arial"/>
          <w:b/>
          <w:bCs/>
          <w:noProof w:val="0"/>
          <w:rtl/>
        </w:rPr>
        <w:tab/>
        <w:t>אתה מחייב על כרטסת לא מבוקרת של שנת 2011...</w:t>
      </w:r>
    </w:p>
    <w:p w:rsidR="00582916" w:rsidRDefault="00DF5156" w:rsidP="00C072F1">
      <w:pPr>
        <w:pStyle w:val="ad"/>
        <w:spacing w:line="360" w:lineRule="auto"/>
        <w:ind w:left="2268"/>
        <w:contextualSpacing w:val="0"/>
        <w:jc w:val="both"/>
        <w:rPr>
          <w:rFonts w:ascii="Arial" w:hAnsi="Arial"/>
          <w:noProof w:val="0"/>
          <w:rtl/>
        </w:rPr>
      </w:pPr>
      <w:r w:rsidRPr="00DF5156">
        <w:rPr>
          <w:rFonts w:ascii="Arial" w:hAnsi="Arial"/>
          <w:b/>
          <w:bCs/>
          <w:noProof w:val="0"/>
          <w:rtl/>
        </w:rPr>
        <w:t>עו"ד סקברר:</w:t>
      </w:r>
      <w:r w:rsidRPr="00DF5156">
        <w:rPr>
          <w:rFonts w:ascii="Arial" w:hAnsi="Arial"/>
          <w:b/>
          <w:bCs/>
          <w:noProof w:val="0"/>
          <w:rtl/>
        </w:rPr>
        <w:tab/>
        <w:t>ואני מראה לך שאתה טוען ששילמת סכום לדיירים, זה קוזז בכרטסת הלא מבוקרת הזאתי</w:t>
      </w:r>
      <w:r w:rsidRPr="00DF5156">
        <w:rPr>
          <w:rFonts w:ascii="Arial" w:hAnsi="Arial"/>
          <w:noProof w:val="0"/>
          <w:rtl/>
        </w:rPr>
        <w:t>.</w:t>
      </w:r>
      <w:r w:rsidR="00817402">
        <w:rPr>
          <w:rFonts w:ascii="Arial" w:hAnsi="Arial" w:hint="cs"/>
          <w:noProof w:val="0"/>
          <w:rtl/>
        </w:rPr>
        <w:t>"</w:t>
      </w:r>
    </w:p>
    <w:p w:rsidR="00CF2CED" w:rsidRPr="00CF2CED" w:rsidRDefault="00CF2CED" w:rsidP="00C072F1">
      <w:pPr>
        <w:pStyle w:val="ad"/>
        <w:spacing w:line="360" w:lineRule="auto"/>
        <w:ind w:left="360"/>
        <w:contextualSpacing w:val="0"/>
        <w:jc w:val="right"/>
        <w:rPr>
          <w:rFonts w:ascii="Arial" w:hAnsi="Arial"/>
          <w:noProof w:val="0"/>
          <w:sz w:val="8"/>
          <w:szCs w:val="8"/>
          <w:rtl/>
        </w:rPr>
      </w:pPr>
    </w:p>
    <w:p w:rsidR="00497E5F" w:rsidRPr="00DF5156" w:rsidRDefault="00817402" w:rsidP="00C072F1">
      <w:pPr>
        <w:pStyle w:val="ad"/>
        <w:spacing w:line="360" w:lineRule="auto"/>
        <w:ind w:left="360"/>
        <w:contextualSpacing w:val="0"/>
        <w:jc w:val="right"/>
        <w:rPr>
          <w:rFonts w:ascii="Arial" w:hAnsi="Arial"/>
          <w:noProof w:val="0"/>
          <w:rtl/>
        </w:rPr>
      </w:pPr>
      <w:r>
        <w:rPr>
          <w:rFonts w:ascii="Arial" w:hAnsi="Arial" w:hint="cs"/>
          <w:noProof w:val="0"/>
          <w:rtl/>
        </w:rPr>
        <w:t>(</w:t>
      </w:r>
      <w:r w:rsidR="00497E5F">
        <w:rPr>
          <w:rFonts w:ascii="Arial" w:hAnsi="Arial" w:hint="cs"/>
          <w:noProof w:val="0"/>
          <w:rtl/>
        </w:rPr>
        <w:t xml:space="preserve">פרוטוקול הדיון מיום 28.12.2022 </w:t>
      </w:r>
      <w:r w:rsidR="00497E5F">
        <w:rPr>
          <w:rFonts w:ascii="Arial" w:hAnsi="Arial"/>
          <w:noProof w:val="0"/>
          <w:rtl/>
        </w:rPr>
        <w:t>–</w:t>
      </w:r>
      <w:r w:rsidR="00497E5F">
        <w:rPr>
          <w:rFonts w:ascii="Arial" w:hAnsi="Arial" w:hint="cs"/>
          <w:noProof w:val="0"/>
          <w:rtl/>
        </w:rPr>
        <w:t xml:space="preserve"> עמ' 64-62</w:t>
      </w:r>
      <w:r w:rsidR="00012871">
        <w:rPr>
          <w:rFonts w:ascii="Arial" w:hAnsi="Arial" w:hint="cs"/>
          <w:noProof w:val="0"/>
          <w:rtl/>
        </w:rPr>
        <w:t xml:space="preserve">; הטעויות במקור </w:t>
      </w:r>
      <w:r w:rsidR="00012871">
        <w:rPr>
          <w:rFonts w:ascii="Arial" w:hAnsi="Arial"/>
          <w:noProof w:val="0"/>
          <w:rtl/>
        </w:rPr>
        <w:t>–</w:t>
      </w:r>
      <w:r w:rsidR="00012871">
        <w:rPr>
          <w:rFonts w:ascii="Arial" w:hAnsi="Arial" w:hint="cs"/>
          <w:noProof w:val="0"/>
          <w:rtl/>
        </w:rPr>
        <w:t xml:space="preserve"> א"ד</w:t>
      </w:r>
      <w:r>
        <w:rPr>
          <w:rFonts w:ascii="Arial" w:hAnsi="Arial" w:hint="cs"/>
          <w:noProof w:val="0"/>
          <w:rtl/>
        </w:rPr>
        <w:t>)</w:t>
      </w:r>
    </w:p>
    <w:p w:rsidR="00CA2229" w:rsidRDefault="00CA2229"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הנה כי כן, יתרת הכרטסת עודנה עומדת ביתרת חובה</w:t>
      </w:r>
      <w:r w:rsidR="00F860FC">
        <w:rPr>
          <w:rFonts w:ascii="Arial" w:hAnsi="Arial" w:hint="cs"/>
          <w:noProof w:val="0"/>
          <w:rtl/>
        </w:rPr>
        <w:t>,</w:t>
      </w:r>
      <w:r>
        <w:rPr>
          <w:rFonts w:ascii="Arial" w:hAnsi="Arial" w:hint="cs"/>
          <w:noProof w:val="0"/>
          <w:rtl/>
        </w:rPr>
        <w:t xml:space="preserve"> אף לאחר החזר הפיקדון ללהמן.</w:t>
      </w:r>
      <w:r w:rsidR="003F1313">
        <w:rPr>
          <w:rFonts w:ascii="Arial" w:hAnsi="Arial" w:hint="cs"/>
          <w:noProof w:val="0"/>
          <w:rtl/>
        </w:rPr>
        <w:t xml:space="preserve"> כמו כן, אסמכתאות על פיקדונות </w:t>
      </w:r>
      <w:r w:rsidR="00B14A85">
        <w:rPr>
          <w:rFonts w:ascii="Arial" w:hAnsi="Arial" w:hint="cs"/>
          <w:noProof w:val="0"/>
          <w:rtl/>
        </w:rPr>
        <w:t>נוספי</w:t>
      </w:r>
      <w:r w:rsidR="003F1313">
        <w:rPr>
          <w:rFonts w:ascii="Arial" w:hAnsi="Arial" w:hint="cs"/>
          <w:noProof w:val="0"/>
          <w:rtl/>
        </w:rPr>
        <w:t>ם שהוחזרו</w:t>
      </w:r>
      <w:r w:rsidR="00BA2777">
        <w:rPr>
          <w:rFonts w:ascii="Arial" w:hAnsi="Arial" w:hint="cs"/>
          <w:noProof w:val="0"/>
          <w:rtl/>
        </w:rPr>
        <w:t>, לטענת המערער,</w:t>
      </w:r>
      <w:r w:rsidR="003F1313">
        <w:rPr>
          <w:rFonts w:ascii="Arial" w:hAnsi="Arial" w:hint="cs"/>
          <w:noProof w:val="0"/>
          <w:rtl/>
        </w:rPr>
        <w:t xml:space="preserve"> </w:t>
      </w:r>
      <w:r w:rsidR="00C02816">
        <w:rPr>
          <w:rFonts w:ascii="Arial" w:hAnsi="Arial" w:hint="cs"/>
          <w:noProof w:val="0"/>
          <w:rtl/>
        </w:rPr>
        <w:t>לא נמצאו</w:t>
      </w:r>
      <w:r w:rsidR="003F1313">
        <w:rPr>
          <w:rFonts w:ascii="Arial" w:hAnsi="Arial" w:hint="cs"/>
          <w:noProof w:val="0"/>
          <w:rtl/>
        </w:rPr>
        <w:t xml:space="preserve"> </w:t>
      </w:r>
      <w:r w:rsidR="00C02816">
        <w:rPr>
          <w:rFonts w:ascii="Arial" w:hAnsi="Arial" w:hint="cs"/>
          <w:noProof w:val="0"/>
          <w:rtl/>
        </w:rPr>
        <w:t>בתצהירו</w:t>
      </w:r>
      <w:r w:rsidR="003F1313">
        <w:rPr>
          <w:rFonts w:ascii="Arial" w:hAnsi="Arial" w:hint="cs"/>
          <w:noProof w:val="0"/>
          <w:rtl/>
        </w:rPr>
        <w:t>.</w:t>
      </w:r>
    </w:p>
    <w:p w:rsidR="007427CD" w:rsidRPr="007427CD" w:rsidRDefault="007427CD" w:rsidP="00C072F1">
      <w:pPr>
        <w:pStyle w:val="ad"/>
        <w:spacing w:before="240" w:after="120" w:line="360" w:lineRule="auto"/>
        <w:ind w:left="357"/>
        <w:contextualSpacing w:val="0"/>
        <w:jc w:val="both"/>
        <w:rPr>
          <w:rFonts w:ascii="Arial" w:hAnsi="Arial"/>
          <w:noProof w:val="0"/>
          <w:u w:val="single"/>
        </w:rPr>
      </w:pPr>
      <w:r w:rsidRPr="007427CD">
        <w:rPr>
          <w:rFonts w:ascii="Arial" w:hAnsi="Arial" w:hint="cs"/>
          <w:noProof w:val="0"/>
          <w:u w:val="single"/>
          <w:rtl/>
        </w:rPr>
        <w:t xml:space="preserve">הלוואה בנקאית והעברת הכספים לחברה ולחברת 'רם' </w:t>
      </w:r>
    </w:p>
    <w:p w:rsidR="007D095F" w:rsidRDefault="007D095F"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לא זו אף זו, המערער טען לאורך תצהירו כי השיב סכומים רבים אחרים לקופת החברה, ועל כן יש לקזזם מכרטסת הנהלת החשבונות עליה הסתמך המשיב. בתצהירו (עמ' 212) טען המערער כי: ניתן לראות "מסמכים המעידים על קבלת כספי הלוואה </w:t>
      </w:r>
      <w:r w:rsidR="002D3254">
        <w:rPr>
          <w:rFonts w:ascii="Arial" w:hAnsi="Arial" w:hint="cs"/>
          <w:noProof w:val="0"/>
          <w:rtl/>
        </w:rPr>
        <w:t>מהבנק</w:t>
      </w:r>
      <w:r>
        <w:rPr>
          <w:rFonts w:ascii="Arial" w:hAnsi="Arial" w:hint="cs"/>
          <w:noProof w:val="0"/>
          <w:rtl/>
        </w:rPr>
        <w:t xml:space="preserve"> ביום 1.8.2010." ועל "ביצוע העברת כל הכספים לחב' הוריזונט ולחב' רם בערבוביה. מסמכים </w:t>
      </w:r>
      <w:r w:rsidR="002D3254">
        <w:rPr>
          <w:rFonts w:ascii="Arial" w:hAnsi="Arial" w:hint="cs"/>
          <w:noProof w:val="0"/>
          <w:rtl/>
        </w:rPr>
        <w:t>המאפשרים</w:t>
      </w:r>
      <w:r>
        <w:rPr>
          <w:rFonts w:ascii="Arial" w:hAnsi="Arial" w:hint="cs"/>
          <w:noProof w:val="0"/>
          <w:rtl/>
        </w:rPr>
        <w:t xml:space="preserve"> לאמת את מספרי הח-ן בבנ</w:t>
      </w:r>
      <w:r w:rsidR="002D3254">
        <w:rPr>
          <w:rFonts w:ascii="Arial" w:hAnsi="Arial" w:hint="cs"/>
          <w:noProof w:val="0"/>
          <w:rtl/>
        </w:rPr>
        <w:t xml:space="preserve">ק הפועלים". </w:t>
      </w:r>
    </w:p>
    <w:p w:rsidR="002D3254" w:rsidRPr="00817402" w:rsidRDefault="002D3254"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עיינתי באותם מסמכים אך אין לקבל </w:t>
      </w:r>
      <w:r w:rsidR="00817402">
        <w:rPr>
          <w:rFonts w:ascii="Arial" w:hAnsi="Arial" w:hint="cs"/>
          <w:noProof w:val="0"/>
          <w:rtl/>
        </w:rPr>
        <w:t xml:space="preserve">את </w:t>
      </w:r>
      <w:r>
        <w:rPr>
          <w:rFonts w:ascii="Arial" w:hAnsi="Arial" w:hint="cs"/>
          <w:noProof w:val="0"/>
          <w:rtl/>
        </w:rPr>
        <w:t>טענתו לפיה, יש לקזז מיתר</w:t>
      </w:r>
      <w:r w:rsidR="00265AC9">
        <w:rPr>
          <w:rFonts w:ascii="Arial" w:hAnsi="Arial" w:hint="cs"/>
          <w:noProof w:val="0"/>
          <w:rtl/>
        </w:rPr>
        <w:t>ת</w:t>
      </w:r>
      <w:r>
        <w:rPr>
          <w:rFonts w:ascii="Arial" w:hAnsi="Arial" w:hint="cs"/>
          <w:noProof w:val="0"/>
          <w:rtl/>
        </w:rPr>
        <w:t xml:space="preserve"> הכרטסת את הסכומים שצירף המערער לתצהירו. להלן אפרט;</w:t>
      </w:r>
      <w:r w:rsidR="00817402">
        <w:rPr>
          <w:rFonts w:ascii="Arial" w:hAnsi="Arial" w:hint="cs"/>
          <w:noProof w:val="0"/>
          <w:rtl/>
        </w:rPr>
        <w:t xml:space="preserve"> </w:t>
      </w:r>
      <w:r w:rsidRPr="00817402">
        <w:rPr>
          <w:rFonts w:ascii="Arial" w:hAnsi="Arial" w:hint="cs"/>
          <w:noProof w:val="0"/>
          <w:rtl/>
        </w:rPr>
        <w:t xml:space="preserve">בתחילה הציג המערער פירוט הלוואות שהתקבלו מבנק דיסקונט אותן חבים המערער ואחיו (יאיר) לבנק, מיום </w:t>
      </w:r>
      <w:r w:rsidRPr="00817402">
        <w:rPr>
          <w:rFonts w:ascii="Arial" w:hAnsi="Arial" w:hint="cs"/>
          <w:b/>
          <w:bCs/>
          <w:noProof w:val="0"/>
          <w:rtl/>
        </w:rPr>
        <w:t>1.8.20210</w:t>
      </w:r>
      <w:r w:rsidRPr="00817402">
        <w:rPr>
          <w:rFonts w:ascii="Arial" w:hAnsi="Arial" w:hint="cs"/>
          <w:noProof w:val="0"/>
          <w:rtl/>
        </w:rPr>
        <w:t>; סך ההלוואות הינו: 5,003,056 ₪; המערער אף הציג את העברת סכום ההלו</w:t>
      </w:r>
      <w:r w:rsidR="00B94AB6" w:rsidRPr="00817402">
        <w:rPr>
          <w:rFonts w:ascii="Arial" w:hAnsi="Arial" w:hint="cs"/>
          <w:noProof w:val="0"/>
          <w:rtl/>
        </w:rPr>
        <w:t>ו</w:t>
      </w:r>
      <w:r w:rsidRPr="00817402">
        <w:rPr>
          <w:rFonts w:ascii="Arial" w:hAnsi="Arial" w:hint="cs"/>
          <w:noProof w:val="0"/>
          <w:rtl/>
        </w:rPr>
        <w:t xml:space="preserve">אה כולו, הנ"ל, לחברת 'רם' </w:t>
      </w:r>
      <w:r w:rsidRPr="00817402">
        <w:rPr>
          <w:rFonts w:ascii="Arial" w:hAnsi="Arial"/>
          <w:noProof w:val="0"/>
          <w:rtl/>
        </w:rPr>
        <w:t>–</w:t>
      </w:r>
      <w:r w:rsidRPr="00817402">
        <w:rPr>
          <w:rFonts w:ascii="Arial" w:hAnsi="Arial" w:hint="cs"/>
          <w:noProof w:val="0"/>
          <w:rtl/>
        </w:rPr>
        <w:t xml:space="preserve"> הוצגה אסמכתא על ה</w:t>
      </w:r>
      <w:r w:rsidR="00D64102" w:rsidRPr="00817402">
        <w:rPr>
          <w:rFonts w:ascii="Arial" w:hAnsi="Arial" w:hint="cs"/>
          <w:noProof w:val="0"/>
          <w:rtl/>
        </w:rPr>
        <w:t>ע</w:t>
      </w:r>
      <w:r w:rsidRPr="00817402">
        <w:rPr>
          <w:rFonts w:ascii="Arial" w:hAnsi="Arial" w:hint="cs"/>
          <w:noProof w:val="0"/>
          <w:rtl/>
        </w:rPr>
        <w:t>ברה של 1,400,000 ₪</w:t>
      </w:r>
      <w:r w:rsidR="00B94AB6" w:rsidRPr="00817402">
        <w:rPr>
          <w:rFonts w:ascii="Arial" w:hAnsi="Arial" w:hint="cs"/>
          <w:noProof w:val="0"/>
          <w:rtl/>
        </w:rPr>
        <w:t xml:space="preserve">, ביום </w:t>
      </w:r>
      <w:r w:rsidR="00B94AB6" w:rsidRPr="00817402">
        <w:rPr>
          <w:rFonts w:ascii="Arial" w:hAnsi="Arial" w:hint="cs"/>
          <w:b/>
          <w:bCs/>
          <w:noProof w:val="0"/>
          <w:rtl/>
        </w:rPr>
        <w:t>1.8.2010</w:t>
      </w:r>
      <w:r w:rsidRPr="00817402">
        <w:rPr>
          <w:rFonts w:ascii="Arial" w:hAnsi="Arial" w:hint="cs"/>
          <w:noProof w:val="0"/>
          <w:rtl/>
        </w:rPr>
        <w:t xml:space="preserve">; כן </w:t>
      </w:r>
      <w:r w:rsidR="00180073" w:rsidRPr="00817402">
        <w:rPr>
          <w:rFonts w:ascii="Arial" w:hAnsi="Arial" w:hint="cs"/>
          <w:noProof w:val="0"/>
          <w:rtl/>
        </w:rPr>
        <w:t>הוצגה אסמכתא על</w:t>
      </w:r>
      <w:r w:rsidR="001106BC">
        <w:rPr>
          <w:rFonts w:ascii="Arial" w:hAnsi="Arial" w:hint="cs"/>
          <w:noProof w:val="0"/>
          <w:rtl/>
        </w:rPr>
        <w:t xml:space="preserve"> העברה בנקאית לחברה ע"ס של </w:t>
      </w:r>
      <w:r w:rsidR="00B94AB6" w:rsidRPr="00817402">
        <w:rPr>
          <w:rFonts w:ascii="Arial" w:hAnsi="Arial" w:hint="cs"/>
          <w:noProof w:val="0"/>
          <w:rtl/>
        </w:rPr>
        <w:t xml:space="preserve">3,585,843 </w:t>
      </w:r>
      <w:r w:rsidR="00817402">
        <w:rPr>
          <w:rFonts w:ascii="Arial" w:hAnsi="Arial" w:hint="cs"/>
          <w:noProof w:val="0"/>
          <w:rtl/>
        </w:rPr>
        <w:t xml:space="preserve">₪ </w:t>
      </w:r>
      <w:r w:rsidR="00B94AB6" w:rsidRPr="00817402">
        <w:rPr>
          <w:rFonts w:ascii="Arial" w:hAnsi="Arial" w:hint="cs"/>
          <w:noProof w:val="0"/>
          <w:rtl/>
        </w:rPr>
        <w:t xml:space="preserve">ביום </w:t>
      </w:r>
      <w:r w:rsidR="00B94AB6" w:rsidRPr="00817402">
        <w:rPr>
          <w:rFonts w:ascii="Arial" w:hAnsi="Arial" w:hint="cs"/>
          <w:b/>
          <w:bCs/>
          <w:noProof w:val="0"/>
          <w:rtl/>
        </w:rPr>
        <w:t>29.7.2010</w:t>
      </w:r>
      <w:r w:rsidR="00B94AB6" w:rsidRPr="00817402">
        <w:rPr>
          <w:rFonts w:ascii="Arial" w:hAnsi="Arial" w:hint="cs"/>
          <w:noProof w:val="0"/>
          <w:rtl/>
        </w:rPr>
        <w:t>.</w:t>
      </w:r>
    </w:p>
    <w:p w:rsidR="00B94AB6" w:rsidRDefault="00B94AB6"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אם פעלו המערער ואחיו כשלוחיו של האב המנוח, </w:t>
      </w:r>
      <w:r w:rsidR="00227D01">
        <w:rPr>
          <w:rFonts w:ascii="Arial" w:hAnsi="Arial" w:hint="cs"/>
          <w:noProof w:val="0"/>
          <w:rtl/>
        </w:rPr>
        <w:t>הרי ש</w:t>
      </w:r>
      <w:r>
        <w:rPr>
          <w:rFonts w:ascii="Arial" w:hAnsi="Arial" w:hint="cs"/>
          <w:noProof w:val="0"/>
          <w:rtl/>
        </w:rPr>
        <w:t>אין לראות זאת כמשיכה שלהם (לק</w:t>
      </w:r>
      <w:r w:rsidR="00227D01">
        <w:rPr>
          <w:rFonts w:ascii="Arial" w:hAnsi="Arial" w:hint="cs"/>
          <w:noProof w:val="0"/>
          <w:rtl/>
        </w:rPr>
        <w:t>י</w:t>
      </w:r>
      <w:r>
        <w:rPr>
          <w:rFonts w:ascii="Arial" w:hAnsi="Arial" w:hint="cs"/>
          <w:noProof w:val="0"/>
          <w:rtl/>
        </w:rPr>
        <w:t xml:space="preserve">חת הלוואה </w:t>
      </w:r>
      <w:r w:rsidR="00604A58">
        <w:rPr>
          <w:rFonts w:ascii="Arial" w:hAnsi="Arial" w:hint="cs"/>
          <w:noProof w:val="0"/>
          <w:rtl/>
        </w:rPr>
        <w:t xml:space="preserve">אישית </w:t>
      </w:r>
      <w:r w:rsidR="00BA5F68">
        <w:rPr>
          <w:rFonts w:ascii="Arial" w:hAnsi="Arial" w:hint="cs"/>
          <w:noProof w:val="0"/>
          <w:rtl/>
        </w:rPr>
        <w:t>ש</w:t>
      </w:r>
      <w:r>
        <w:rPr>
          <w:rFonts w:ascii="Arial" w:hAnsi="Arial" w:hint="cs"/>
          <w:noProof w:val="0"/>
          <w:rtl/>
        </w:rPr>
        <w:t>נעשתה מסיבותיהם שלהם)</w:t>
      </w:r>
      <w:r w:rsidR="00D665C2">
        <w:rPr>
          <w:rFonts w:ascii="Arial" w:hAnsi="Arial" w:hint="cs"/>
          <w:noProof w:val="0"/>
          <w:rtl/>
        </w:rPr>
        <w:t>. ר</w:t>
      </w:r>
      <w:r w:rsidR="00BA5F68">
        <w:rPr>
          <w:rFonts w:ascii="Arial" w:hAnsi="Arial" w:hint="cs"/>
          <w:noProof w:val="0"/>
          <w:rtl/>
        </w:rPr>
        <w:t>ו</w:t>
      </w:r>
      <w:r w:rsidR="00D665C2">
        <w:rPr>
          <w:rFonts w:ascii="Arial" w:hAnsi="Arial" w:hint="cs"/>
          <w:noProof w:val="0"/>
          <w:rtl/>
        </w:rPr>
        <w:t>צה לומר: אם כטענת המערער</w:t>
      </w:r>
      <w:r w:rsidR="003D3F8B">
        <w:rPr>
          <w:rFonts w:ascii="Arial" w:hAnsi="Arial" w:hint="cs"/>
          <w:noProof w:val="0"/>
          <w:rtl/>
        </w:rPr>
        <w:t xml:space="preserve"> האב המנוח</w:t>
      </w:r>
      <w:r w:rsidR="00D030E7">
        <w:rPr>
          <w:rFonts w:ascii="Arial" w:hAnsi="Arial" w:hint="cs"/>
          <w:noProof w:val="0"/>
          <w:rtl/>
        </w:rPr>
        <w:t>,</w:t>
      </w:r>
      <w:r w:rsidR="003D3F8B">
        <w:rPr>
          <w:rFonts w:ascii="Arial" w:hAnsi="Arial" w:hint="cs"/>
          <w:noProof w:val="0"/>
          <w:rtl/>
        </w:rPr>
        <w:t xml:space="preserve"> הוא ורק הוא</w:t>
      </w:r>
      <w:r w:rsidR="00D030E7">
        <w:rPr>
          <w:rFonts w:ascii="Arial" w:hAnsi="Arial" w:hint="cs"/>
          <w:noProof w:val="0"/>
          <w:rtl/>
        </w:rPr>
        <w:t>,</w:t>
      </w:r>
      <w:r w:rsidR="003D3F8B">
        <w:rPr>
          <w:rFonts w:ascii="Arial" w:hAnsi="Arial" w:hint="cs"/>
          <w:noProof w:val="0"/>
          <w:rtl/>
        </w:rPr>
        <w:t xml:space="preserve"> היה מנהל את כל עסקיו, וחל ערבוב נכסים</w:t>
      </w:r>
      <w:r w:rsidR="00817402">
        <w:rPr>
          <w:rFonts w:ascii="Arial" w:hAnsi="Arial" w:hint="cs"/>
          <w:noProof w:val="0"/>
          <w:rtl/>
        </w:rPr>
        <w:t xml:space="preserve"> וכי כל הנכסים שייכים לאב המנוח,</w:t>
      </w:r>
      <w:r w:rsidR="003D3F8B">
        <w:rPr>
          <w:rFonts w:ascii="Arial" w:hAnsi="Arial" w:hint="cs"/>
          <w:noProof w:val="0"/>
          <w:rtl/>
        </w:rPr>
        <w:t xml:space="preserve"> איך מתיישבת גרסה זו עם לקיחת הלוואה בסדר גודל של כ-5 מיליון ₪, כהלוואה אישית והעברתה לחברה ולחברת 'רם'. קשה להלום התנהגות של מנהלי חברה </w:t>
      </w:r>
      <w:r w:rsidR="00817402">
        <w:rPr>
          <w:rFonts w:ascii="Arial" w:hAnsi="Arial" w:hint="cs"/>
          <w:noProof w:val="0"/>
          <w:rtl/>
        </w:rPr>
        <w:t>באופן הנטען.</w:t>
      </w:r>
    </w:p>
    <w:p w:rsidR="003D3F8B" w:rsidRDefault="00817402"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בנוסף,</w:t>
      </w:r>
      <w:r w:rsidR="00FB09B5">
        <w:rPr>
          <w:rFonts w:ascii="Arial" w:hAnsi="Arial" w:hint="cs"/>
          <w:noProof w:val="0"/>
          <w:rtl/>
        </w:rPr>
        <w:t xml:space="preserve"> אפנה את </w:t>
      </w:r>
      <w:r w:rsidR="003D3F8B">
        <w:rPr>
          <w:rFonts w:ascii="Arial" w:hAnsi="Arial" w:hint="cs"/>
          <w:noProof w:val="0"/>
          <w:rtl/>
        </w:rPr>
        <w:t>ת</w:t>
      </w:r>
      <w:r w:rsidR="00621479">
        <w:rPr>
          <w:rFonts w:ascii="Arial" w:hAnsi="Arial" w:hint="cs"/>
          <w:noProof w:val="0"/>
          <w:rtl/>
        </w:rPr>
        <w:t>ש</w:t>
      </w:r>
      <w:r w:rsidR="003D3F8B">
        <w:rPr>
          <w:rFonts w:ascii="Arial" w:hAnsi="Arial" w:hint="cs"/>
          <w:noProof w:val="0"/>
          <w:rtl/>
        </w:rPr>
        <w:t>ומת הלב לכך כי ל</w:t>
      </w:r>
      <w:r w:rsidR="00621479">
        <w:rPr>
          <w:rFonts w:ascii="Arial" w:hAnsi="Arial" w:hint="cs"/>
          <w:noProof w:val="0"/>
          <w:rtl/>
        </w:rPr>
        <w:t xml:space="preserve">קיחת ההלוואה, </w:t>
      </w:r>
      <w:r w:rsidR="003D3F8B">
        <w:rPr>
          <w:rFonts w:ascii="Arial" w:hAnsi="Arial" w:hint="cs"/>
          <w:noProof w:val="0"/>
          <w:rtl/>
        </w:rPr>
        <w:t>העברת הכספים לחברה ולחברת 'רם'</w:t>
      </w:r>
      <w:r w:rsidR="00621479">
        <w:rPr>
          <w:rFonts w:ascii="Arial" w:hAnsi="Arial" w:hint="cs"/>
          <w:noProof w:val="0"/>
          <w:rtl/>
        </w:rPr>
        <w:t xml:space="preserve"> וכלל הפעולות בוצעו</w:t>
      </w:r>
      <w:r w:rsidR="003D3F8B">
        <w:rPr>
          <w:rFonts w:ascii="Arial" w:hAnsi="Arial" w:hint="cs"/>
          <w:noProof w:val="0"/>
          <w:rtl/>
        </w:rPr>
        <w:t xml:space="preserve"> </w:t>
      </w:r>
      <w:r w:rsidR="003D3F8B" w:rsidRPr="003D3F8B">
        <w:rPr>
          <w:rFonts w:ascii="Arial" w:hAnsi="Arial" w:hint="cs"/>
          <w:b/>
          <w:bCs/>
          <w:noProof w:val="0"/>
          <w:rtl/>
        </w:rPr>
        <w:t>בשנת 2010</w:t>
      </w:r>
      <w:r w:rsidR="003D3F8B">
        <w:rPr>
          <w:rFonts w:ascii="Arial" w:hAnsi="Arial" w:hint="cs"/>
          <w:noProof w:val="0"/>
          <w:rtl/>
        </w:rPr>
        <w:t>. באותה שנה נערכו דוחות כספיים לחברה שבוקרו על ידי רו"ח והוגשו לפקיד הש</w:t>
      </w:r>
      <w:r w:rsidR="006F515D">
        <w:rPr>
          <w:rFonts w:ascii="Arial" w:hAnsi="Arial" w:hint="cs"/>
          <w:noProof w:val="0"/>
          <w:rtl/>
        </w:rPr>
        <w:t>ומה. האם ניתן לעלות על הדעת כי ס</w:t>
      </w:r>
      <w:r w:rsidR="003D3F8B">
        <w:rPr>
          <w:rFonts w:ascii="Arial" w:hAnsi="Arial" w:hint="cs"/>
          <w:noProof w:val="0"/>
          <w:rtl/>
        </w:rPr>
        <w:t>כום ההלוואה לא השתקף בדוחותיה הכספיים של החברה, למצער כהעמדת הלוואה לחב</w:t>
      </w:r>
      <w:r>
        <w:rPr>
          <w:rFonts w:ascii="Arial" w:hAnsi="Arial" w:hint="cs"/>
          <w:noProof w:val="0"/>
          <w:rtl/>
        </w:rPr>
        <w:t>רה מצדדים קשורים (מנהלי החברה)?</w:t>
      </w:r>
    </w:p>
    <w:p w:rsidR="009D2479" w:rsidRPr="00817402" w:rsidRDefault="00817402"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הד</w:t>
      </w:r>
      <w:r w:rsidR="001106BC">
        <w:rPr>
          <w:rFonts w:ascii="Arial" w:hAnsi="Arial" w:hint="cs"/>
          <w:noProof w:val="0"/>
          <w:rtl/>
        </w:rPr>
        <w:t>וחות הכספיים לשנת 2010 של החברה</w:t>
      </w:r>
      <w:r>
        <w:rPr>
          <w:rFonts w:ascii="Arial" w:hAnsi="Arial" w:hint="cs"/>
          <w:noProof w:val="0"/>
          <w:rtl/>
        </w:rPr>
        <w:t xml:space="preserve"> אושרו</w:t>
      </w:r>
      <w:r w:rsidR="001106BC">
        <w:rPr>
          <w:rFonts w:ascii="Arial" w:hAnsi="Arial" w:hint="cs"/>
          <w:noProof w:val="0"/>
          <w:rtl/>
        </w:rPr>
        <w:t>,</w:t>
      </w:r>
      <w:r w:rsidR="00A60718">
        <w:rPr>
          <w:rFonts w:ascii="Arial" w:hAnsi="Arial" w:hint="cs"/>
          <w:noProof w:val="0"/>
          <w:rtl/>
        </w:rPr>
        <w:t xml:space="preserve"> כזכור, ביום 25.3.</w:t>
      </w:r>
      <w:r>
        <w:rPr>
          <w:rFonts w:ascii="Arial" w:hAnsi="Arial" w:hint="cs"/>
          <w:noProof w:val="0"/>
          <w:rtl/>
        </w:rPr>
        <w:t>2012</w:t>
      </w:r>
      <w:r w:rsidR="00A60718">
        <w:rPr>
          <w:rFonts w:ascii="Arial" w:hAnsi="Arial" w:hint="cs"/>
          <w:noProof w:val="0"/>
          <w:rtl/>
        </w:rPr>
        <w:t xml:space="preserve">. </w:t>
      </w:r>
      <w:r w:rsidR="00F305F0">
        <w:rPr>
          <w:rFonts w:ascii="Arial" w:hAnsi="Arial" w:hint="cs"/>
          <w:noProof w:val="0"/>
          <w:rtl/>
        </w:rPr>
        <w:t>בדוחות מופיע כי בשנת 2009 חבה החברה לבנקים הלוואות בסך של: 3,576,732 ₪</w:t>
      </w:r>
      <w:r>
        <w:rPr>
          <w:rFonts w:ascii="Arial" w:hAnsi="Arial" w:hint="cs"/>
          <w:noProof w:val="0"/>
          <w:rtl/>
        </w:rPr>
        <w:t xml:space="preserve"> (ללא ניכוי </w:t>
      </w:r>
      <w:r w:rsidR="00AF2CE6">
        <w:rPr>
          <w:rFonts w:ascii="Arial" w:hAnsi="Arial" w:hint="cs"/>
          <w:noProof w:val="0"/>
          <w:rtl/>
        </w:rPr>
        <w:t>חלויות</w:t>
      </w:r>
      <w:r w:rsidR="00685BC2">
        <w:rPr>
          <w:rFonts w:ascii="Arial" w:hAnsi="Arial" w:hint="cs"/>
          <w:noProof w:val="0"/>
          <w:rtl/>
        </w:rPr>
        <w:t xml:space="preserve"> שוטפות </w:t>
      </w:r>
      <w:r w:rsidR="00685BC2">
        <w:rPr>
          <w:rFonts w:ascii="Arial" w:hAnsi="Arial"/>
          <w:noProof w:val="0"/>
          <w:rtl/>
        </w:rPr>
        <w:t>–</w:t>
      </w:r>
      <w:r w:rsidR="00685BC2">
        <w:rPr>
          <w:rFonts w:ascii="Arial" w:hAnsi="Arial" w:hint="cs"/>
          <w:noProof w:val="0"/>
          <w:rtl/>
        </w:rPr>
        <w:t xml:space="preserve"> ביאור 7 למאזן)</w:t>
      </w:r>
      <w:r w:rsidR="00F305F0">
        <w:rPr>
          <w:rFonts w:ascii="Arial" w:hAnsi="Arial" w:hint="cs"/>
          <w:noProof w:val="0"/>
          <w:rtl/>
        </w:rPr>
        <w:t>; ולמרבה הפלא, בשנת 2010 היתרה אופסה. אין זה, כי אם מתן ביטוי להלוואה שנלקחה על ידי המערער ואחיו. כזכור, המערער ואחיו העבירו לח-ן הבנק של החברה</w:t>
      </w:r>
      <w:r w:rsidR="00685BC2">
        <w:rPr>
          <w:rFonts w:ascii="Arial" w:hAnsi="Arial" w:hint="cs"/>
          <w:noProof w:val="0"/>
          <w:rtl/>
        </w:rPr>
        <w:t xml:space="preserve"> בשנת 2010,</w:t>
      </w:r>
      <w:r w:rsidR="00F305F0">
        <w:rPr>
          <w:rFonts w:ascii="Arial" w:hAnsi="Arial" w:hint="cs"/>
          <w:noProof w:val="0"/>
          <w:rtl/>
        </w:rPr>
        <w:t xml:space="preserve"> סך של: </w:t>
      </w:r>
      <w:r w:rsidR="00F305F0" w:rsidRPr="00685BC2">
        <w:rPr>
          <w:rFonts w:ascii="Arial" w:hAnsi="Arial" w:hint="cs"/>
          <w:b/>
          <w:bCs/>
          <w:noProof w:val="0"/>
          <w:rtl/>
        </w:rPr>
        <w:t>3,585,843</w:t>
      </w:r>
      <w:r w:rsidR="00F305F0">
        <w:rPr>
          <w:rFonts w:ascii="Arial" w:hAnsi="Arial" w:hint="cs"/>
          <w:noProof w:val="0"/>
          <w:rtl/>
        </w:rPr>
        <w:t xml:space="preserve"> </w:t>
      </w:r>
      <w:r>
        <w:rPr>
          <w:rFonts w:ascii="Arial" w:hAnsi="Arial" w:hint="cs"/>
          <w:noProof w:val="0"/>
          <w:rtl/>
        </w:rPr>
        <w:t xml:space="preserve">₪ </w:t>
      </w:r>
      <w:r w:rsidR="00F305F0">
        <w:rPr>
          <w:rFonts w:ascii="Arial" w:hAnsi="Arial"/>
          <w:noProof w:val="0"/>
          <w:rtl/>
        </w:rPr>
        <w:t>–</w:t>
      </w:r>
      <w:r w:rsidR="00F305F0">
        <w:rPr>
          <w:rFonts w:ascii="Arial" w:hAnsi="Arial" w:hint="cs"/>
          <w:noProof w:val="0"/>
          <w:rtl/>
        </w:rPr>
        <w:t xml:space="preserve"> זהו</w:t>
      </w:r>
      <w:r w:rsidR="00685BC2">
        <w:rPr>
          <w:rFonts w:ascii="Arial" w:hAnsi="Arial" w:hint="cs"/>
          <w:noProof w:val="0"/>
          <w:rtl/>
        </w:rPr>
        <w:t>, לכאורה,</w:t>
      </w:r>
      <w:r w:rsidR="00F305F0">
        <w:rPr>
          <w:rFonts w:ascii="Arial" w:hAnsi="Arial" w:hint="cs"/>
          <w:noProof w:val="0"/>
          <w:rtl/>
        </w:rPr>
        <w:t xml:space="preserve"> </w:t>
      </w:r>
      <w:r w:rsidR="00685BC2">
        <w:rPr>
          <w:rFonts w:ascii="Arial" w:hAnsi="Arial" w:hint="cs"/>
          <w:noProof w:val="0"/>
          <w:rtl/>
        </w:rPr>
        <w:t>סכום ההלוואה של החברה לבנק</w:t>
      </w:r>
      <w:r w:rsidR="00F305F0">
        <w:rPr>
          <w:rFonts w:ascii="Arial" w:hAnsi="Arial" w:hint="cs"/>
          <w:noProof w:val="0"/>
          <w:rtl/>
        </w:rPr>
        <w:t xml:space="preserve">; שאם </w:t>
      </w:r>
      <w:r w:rsidR="00685BC2">
        <w:rPr>
          <w:rFonts w:ascii="Arial" w:hAnsi="Arial" w:hint="cs"/>
          <w:noProof w:val="0"/>
          <w:rtl/>
        </w:rPr>
        <w:t>לא כן, איך ה</w:t>
      </w:r>
      <w:r w:rsidR="00F305F0">
        <w:rPr>
          <w:rFonts w:ascii="Arial" w:hAnsi="Arial" w:hint="cs"/>
          <w:noProof w:val="0"/>
          <w:rtl/>
        </w:rPr>
        <w:t>ת</w:t>
      </w:r>
      <w:r w:rsidR="00685BC2">
        <w:rPr>
          <w:rFonts w:ascii="Arial" w:hAnsi="Arial" w:hint="cs"/>
          <w:noProof w:val="0"/>
          <w:rtl/>
        </w:rPr>
        <w:t>א</w:t>
      </w:r>
      <w:r w:rsidR="00F305F0">
        <w:rPr>
          <w:rFonts w:ascii="Arial" w:hAnsi="Arial" w:hint="cs"/>
          <w:noProof w:val="0"/>
          <w:rtl/>
        </w:rPr>
        <w:t xml:space="preserve">פסה ההלוואה (בביאורים לדוחות אין הסבר לכך). </w:t>
      </w:r>
      <w:r w:rsidR="009D2479" w:rsidRPr="00817402">
        <w:rPr>
          <w:rFonts w:ascii="Arial" w:hAnsi="Arial" w:hint="cs"/>
          <w:noProof w:val="0"/>
          <w:rtl/>
        </w:rPr>
        <w:t xml:space="preserve">לא למותר לציין, כי החברה חבה על פי דין, בהנהלת חשבונות כפולה. על כן, לא ייתכן כי נרשם סכום בסעיף מסוים </w:t>
      </w:r>
      <w:r w:rsidR="001A337B" w:rsidRPr="00817402">
        <w:rPr>
          <w:rFonts w:ascii="Arial" w:hAnsi="Arial" w:hint="cs"/>
          <w:noProof w:val="0"/>
          <w:rtl/>
        </w:rPr>
        <w:t xml:space="preserve">(איפוס הלוואת החברה לבנק) </w:t>
      </w:r>
      <w:r w:rsidR="009D2479" w:rsidRPr="00817402">
        <w:rPr>
          <w:rFonts w:ascii="Arial" w:hAnsi="Arial" w:hint="cs"/>
          <w:noProof w:val="0"/>
          <w:rtl/>
        </w:rPr>
        <w:t>ללא שיושפע סעיף אחר (נגדי</w:t>
      </w:r>
      <w:r w:rsidR="001A337B" w:rsidRPr="00817402">
        <w:rPr>
          <w:rFonts w:ascii="Arial" w:hAnsi="Arial" w:hint="cs"/>
          <w:noProof w:val="0"/>
          <w:rtl/>
        </w:rPr>
        <w:t xml:space="preserve"> </w:t>
      </w:r>
      <w:r w:rsidR="001A337B" w:rsidRPr="00817402">
        <w:rPr>
          <w:rFonts w:ascii="Arial" w:hAnsi="Arial"/>
          <w:noProof w:val="0"/>
          <w:rtl/>
        </w:rPr>
        <w:t>–</w:t>
      </w:r>
      <w:r w:rsidR="001A337B" w:rsidRPr="00817402">
        <w:rPr>
          <w:rFonts w:ascii="Arial" w:hAnsi="Arial" w:hint="cs"/>
          <w:noProof w:val="0"/>
          <w:rtl/>
        </w:rPr>
        <w:t xml:space="preserve"> כרטסת אליבן/גולן</w:t>
      </w:r>
      <w:r w:rsidR="009D2479" w:rsidRPr="00817402">
        <w:rPr>
          <w:rFonts w:ascii="Arial" w:hAnsi="Arial" w:hint="cs"/>
          <w:noProof w:val="0"/>
          <w:rtl/>
        </w:rPr>
        <w:t>) באותו הסכום.</w:t>
      </w:r>
    </w:p>
    <w:p w:rsidR="00A52BA2" w:rsidRDefault="00A52BA2"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יתר</w:t>
      </w:r>
      <w:r w:rsidR="00817402">
        <w:rPr>
          <w:rFonts w:ascii="Arial" w:hAnsi="Arial" w:hint="cs"/>
          <w:noProof w:val="0"/>
          <w:rtl/>
        </w:rPr>
        <w:t>ה</w:t>
      </w:r>
      <w:r>
        <w:rPr>
          <w:rFonts w:ascii="Arial" w:hAnsi="Arial" w:hint="cs"/>
          <w:noProof w:val="0"/>
          <w:rtl/>
        </w:rPr>
        <w:t xml:space="preserve"> מזו, אם כטענת המערער</w:t>
      </w:r>
      <w:r w:rsidR="00AF2CE6">
        <w:rPr>
          <w:rFonts w:ascii="Arial" w:hAnsi="Arial" w:hint="cs"/>
          <w:noProof w:val="0"/>
          <w:rtl/>
        </w:rPr>
        <w:t>,</w:t>
      </w:r>
      <w:r>
        <w:rPr>
          <w:rFonts w:ascii="Arial" w:hAnsi="Arial" w:hint="cs"/>
          <w:noProof w:val="0"/>
          <w:rtl/>
        </w:rPr>
        <w:t xml:space="preserve"> מדוע </w:t>
      </w:r>
      <w:r w:rsidR="00817402">
        <w:rPr>
          <w:rFonts w:ascii="Arial" w:hAnsi="Arial" w:hint="cs"/>
          <w:noProof w:val="0"/>
          <w:rtl/>
        </w:rPr>
        <w:t>בהצהרת ההון</w:t>
      </w:r>
      <w:r>
        <w:rPr>
          <w:rFonts w:ascii="Arial" w:hAnsi="Arial" w:hint="cs"/>
          <w:noProof w:val="0"/>
          <w:rtl/>
        </w:rPr>
        <w:t xml:space="preserve"> לשנת 2012, שהוגשה בשנת 2015, לא עמד על כך, כי אין לייחס לו יתרת חובה לחברה, הרי הזרים לחברה הלוואה בסכום של כ-3.5 מיליון ₪. </w:t>
      </w:r>
      <w:r w:rsidR="00A51E77">
        <w:rPr>
          <w:rFonts w:ascii="Arial" w:hAnsi="Arial" w:hint="cs"/>
          <w:noProof w:val="0"/>
          <w:rtl/>
        </w:rPr>
        <w:t xml:space="preserve">המסקנה היא, </w:t>
      </w:r>
      <w:r>
        <w:rPr>
          <w:rFonts w:ascii="Arial" w:hAnsi="Arial" w:hint="cs"/>
          <w:noProof w:val="0"/>
          <w:rtl/>
        </w:rPr>
        <w:t>כי</w:t>
      </w:r>
      <w:r w:rsidR="000F5A51">
        <w:rPr>
          <w:rFonts w:ascii="Arial" w:hAnsi="Arial" w:hint="cs"/>
          <w:noProof w:val="0"/>
          <w:rtl/>
        </w:rPr>
        <w:t xml:space="preserve"> המערער משך את כספי ההלוואה, אלא </w:t>
      </w:r>
      <w:r>
        <w:rPr>
          <w:rFonts w:ascii="Arial" w:hAnsi="Arial" w:hint="cs"/>
          <w:noProof w:val="0"/>
          <w:rtl/>
        </w:rPr>
        <w:t xml:space="preserve">שמשך סכומים נוספים המהווים יתרת חובה כלפי החברה. </w:t>
      </w:r>
      <w:r w:rsidR="000F5A51">
        <w:rPr>
          <w:rFonts w:ascii="Arial" w:hAnsi="Arial" w:hint="cs"/>
          <w:noProof w:val="0"/>
          <w:rtl/>
        </w:rPr>
        <w:t xml:space="preserve">בל נשכח כי לחברת 'רם' העבירו המערער ואחיו סך של </w:t>
      </w:r>
      <w:r w:rsidR="00CA29C0">
        <w:rPr>
          <w:rFonts w:ascii="Arial" w:hAnsi="Arial" w:hint="cs"/>
          <w:noProof w:val="0"/>
          <w:rtl/>
        </w:rPr>
        <w:t>כ-1.4 מיליון</w:t>
      </w:r>
      <w:r w:rsidR="00A51E77">
        <w:rPr>
          <w:rFonts w:ascii="Arial" w:hAnsi="Arial" w:hint="cs"/>
          <w:noProof w:val="0"/>
          <w:rtl/>
        </w:rPr>
        <w:t xml:space="preserve"> ש"ח</w:t>
      </w:r>
      <w:r w:rsidR="00CA29C0">
        <w:rPr>
          <w:rFonts w:ascii="Arial" w:hAnsi="Arial" w:hint="cs"/>
          <w:noProof w:val="0"/>
          <w:rtl/>
        </w:rPr>
        <w:t xml:space="preserve">, ואילו </w:t>
      </w:r>
      <w:r w:rsidR="00A51E77">
        <w:rPr>
          <w:rFonts w:ascii="Arial" w:hAnsi="Arial" w:hint="cs"/>
          <w:noProof w:val="0"/>
          <w:rtl/>
        </w:rPr>
        <w:t>בהצהרת ההון</w:t>
      </w:r>
      <w:r w:rsidR="00CA29C0">
        <w:rPr>
          <w:rFonts w:ascii="Arial" w:hAnsi="Arial" w:hint="cs"/>
          <w:noProof w:val="0"/>
          <w:rtl/>
        </w:rPr>
        <w:t xml:space="preserve"> רשום לזכותו סך של כ-4</w:t>
      </w:r>
      <w:r w:rsidR="00E40989">
        <w:rPr>
          <w:rFonts w:ascii="Arial" w:hAnsi="Arial" w:hint="cs"/>
          <w:noProof w:val="0"/>
          <w:rtl/>
        </w:rPr>
        <w:t>.5</w:t>
      </w:r>
      <w:r w:rsidR="00CA29C0">
        <w:rPr>
          <w:rFonts w:ascii="Arial" w:hAnsi="Arial" w:hint="cs"/>
          <w:noProof w:val="0"/>
          <w:rtl/>
        </w:rPr>
        <w:t xml:space="preserve"> מיליון ₪. המסקנה</w:t>
      </w:r>
      <w:r w:rsidR="00A51E77">
        <w:rPr>
          <w:rFonts w:ascii="Arial" w:hAnsi="Arial" w:hint="cs"/>
          <w:noProof w:val="0"/>
          <w:rtl/>
        </w:rPr>
        <w:t xml:space="preserve"> היא,</w:t>
      </w:r>
      <w:r w:rsidR="00CA29C0">
        <w:rPr>
          <w:rFonts w:ascii="Arial" w:hAnsi="Arial" w:hint="cs"/>
          <w:noProof w:val="0"/>
          <w:rtl/>
        </w:rPr>
        <w:t xml:space="preserve"> כי ברי שהלוואה קיבלה ביטוי</w:t>
      </w:r>
      <w:r w:rsidR="00B2253A">
        <w:rPr>
          <w:rFonts w:ascii="Arial" w:hAnsi="Arial" w:hint="cs"/>
          <w:noProof w:val="0"/>
          <w:rtl/>
        </w:rPr>
        <w:t xml:space="preserve"> בחברה או למצער בחברת 'רם',</w:t>
      </w:r>
      <w:r w:rsidR="00CA29C0">
        <w:rPr>
          <w:rFonts w:ascii="Arial" w:hAnsi="Arial" w:hint="cs"/>
          <w:noProof w:val="0"/>
          <w:rtl/>
        </w:rPr>
        <w:t xml:space="preserve"> ובכל זאת יתרת הכרטסת עומדת בחו</w:t>
      </w:r>
      <w:r w:rsidR="00B2253A">
        <w:rPr>
          <w:rFonts w:ascii="Arial" w:hAnsi="Arial" w:hint="cs"/>
          <w:noProof w:val="0"/>
          <w:rtl/>
        </w:rPr>
        <w:t>ב</w:t>
      </w:r>
      <w:r w:rsidR="00CA29C0">
        <w:rPr>
          <w:rFonts w:ascii="Arial" w:hAnsi="Arial" w:hint="cs"/>
          <w:noProof w:val="0"/>
          <w:rtl/>
        </w:rPr>
        <w:t>ה, לאחר קיזוז כספי ההלוואה.</w:t>
      </w:r>
    </w:p>
    <w:p w:rsidR="00930E14" w:rsidRDefault="002F1A1C"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לאור האמור</w:t>
      </w:r>
      <w:r w:rsidR="00AF2CE6">
        <w:rPr>
          <w:rFonts w:ascii="Arial" w:hAnsi="Arial" w:hint="cs"/>
          <w:noProof w:val="0"/>
          <w:rtl/>
        </w:rPr>
        <w:t>,</w:t>
      </w:r>
      <w:r>
        <w:rPr>
          <w:rFonts w:ascii="Arial" w:hAnsi="Arial" w:hint="cs"/>
          <w:noProof w:val="0"/>
          <w:rtl/>
        </w:rPr>
        <w:t xml:space="preserve"> אין לי לקבל את גרסתו של המערער לפיה</w:t>
      </w:r>
      <w:r w:rsidR="00930E14">
        <w:rPr>
          <w:rFonts w:ascii="Arial" w:hAnsi="Arial" w:hint="cs"/>
          <w:noProof w:val="0"/>
          <w:rtl/>
        </w:rPr>
        <w:t>: "</w:t>
      </w:r>
      <w:r w:rsidR="005D682C" w:rsidRPr="005D682C">
        <w:rPr>
          <w:b/>
          <w:bCs/>
          <w:rtl/>
        </w:rPr>
        <w:t>יאיר ואני לקחנו הלוואה אישית בגובה של 5 מיליו</w:t>
      </w:r>
      <w:r w:rsidR="00A51E77">
        <w:rPr>
          <w:b/>
          <w:bCs/>
          <w:rtl/>
        </w:rPr>
        <w:t xml:space="preserve">ן שקלים, פרענו את החוב של חברת </w:t>
      </w:r>
      <w:r w:rsidR="00A51E77">
        <w:rPr>
          <w:rFonts w:hint="cs"/>
          <w:b/>
          <w:bCs/>
          <w:rtl/>
        </w:rPr>
        <w:t>ה</w:t>
      </w:r>
      <w:r w:rsidR="00A51E77">
        <w:rPr>
          <w:b/>
          <w:bCs/>
          <w:rtl/>
        </w:rPr>
        <w:t>וריזו</w:t>
      </w:r>
      <w:r w:rsidR="00A51E77">
        <w:rPr>
          <w:rFonts w:hint="cs"/>
          <w:b/>
          <w:bCs/>
          <w:rtl/>
        </w:rPr>
        <w:t>נט</w:t>
      </w:r>
      <w:r w:rsidR="005D682C" w:rsidRPr="005D682C">
        <w:rPr>
          <w:b/>
          <w:bCs/>
          <w:rtl/>
        </w:rPr>
        <w:t xml:space="preserve"> ולמעשה הכנסנו לכרטסת 5 מיליון שקלים שיש הלוואה שרק אנחנו חתומים עליה, זה לא מצוין בכרטיס זאת אומרת אין ביטוי לזה בגלל שאין מאזן, אין ביטוי לעובדה שהכנסנו לחברה 5 מיליון שקלים וזה הופקד בחשבון החברה</w:t>
      </w:r>
      <w:r w:rsidR="00A51E77">
        <w:rPr>
          <w:rFonts w:ascii="Arial" w:hAnsi="Arial" w:hint="cs"/>
          <w:noProof w:val="0"/>
          <w:rtl/>
        </w:rPr>
        <w:t>(...)" (עמ' 48, שו' 9-6)</w:t>
      </w:r>
      <w:r w:rsidR="005D682C">
        <w:rPr>
          <w:rFonts w:ascii="Arial" w:hAnsi="Arial" w:hint="cs"/>
          <w:noProof w:val="0"/>
          <w:rtl/>
        </w:rPr>
        <w:t xml:space="preserve">. </w:t>
      </w:r>
      <w:r>
        <w:rPr>
          <w:rFonts w:ascii="Arial" w:hAnsi="Arial" w:hint="cs"/>
          <w:noProof w:val="0"/>
          <w:rtl/>
        </w:rPr>
        <w:t>ו</w:t>
      </w:r>
      <w:r w:rsidR="005D682C">
        <w:rPr>
          <w:rFonts w:ascii="Arial" w:hAnsi="Arial" w:hint="cs"/>
          <w:noProof w:val="0"/>
          <w:rtl/>
        </w:rPr>
        <w:t xml:space="preserve">בהמשך הדיון </w:t>
      </w:r>
      <w:r>
        <w:rPr>
          <w:rFonts w:ascii="Arial" w:hAnsi="Arial" w:hint="cs"/>
          <w:noProof w:val="0"/>
          <w:rtl/>
        </w:rPr>
        <w:t>טען</w:t>
      </w:r>
      <w:r w:rsidR="005D682C">
        <w:rPr>
          <w:rFonts w:ascii="Arial" w:hAnsi="Arial" w:hint="cs"/>
          <w:noProof w:val="0"/>
          <w:rtl/>
        </w:rPr>
        <w:t xml:space="preserve"> המערער כי: "</w:t>
      </w:r>
      <w:r w:rsidR="005D682C" w:rsidRPr="005D682C">
        <w:rPr>
          <w:b/>
          <w:bCs/>
          <w:rtl/>
        </w:rPr>
        <w:t>אני לא הייתי אחראי על הנהלת החשבונות אבל, אני חושב שיש לי את זה, היא כן מופיעה... כן, חבר, זאת כרטסת אליבן גולן, צריך רק לזכור זה לא של יורם גולן,</w:t>
      </w:r>
      <w:r w:rsidR="00A51E77">
        <w:rPr>
          <w:rFonts w:ascii="Arial" w:hAnsi="Arial" w:hint="cs"/>
          <w:noProof w:val="0"/>
          <w:rtl/>
        </w:rPr>
        <w:t xml:space="preserve"> (...)" (</w:t>
      </w:r>
      <w:r w:rsidR="005D682C">
        <w:rPr>
          <w:rFonts w:ascii="Arial" w:hAnsi="Arial" w:hint="cs"/>
          <w:noProof w:val="0"/>
          <w:rtl/>
        </w:rPr>
        <w:t>שם, שו' 24-2</w:t>
      </w:r>
      <w:r w:rsidR="00A51E77">
        <w:rPr>
          <w:rFonts w:ascii="Arial" w:hAnsi="Arial" w:hint="cs"/>
          <w:noProof w:val="0"/>
          <w:rtl/>
        </w:rPr>
        <w:t>3)</w:t>
      </w:r>
      <w:r w:rsidR="005D682C">
        <w:rPr>
          <w:rFonts w:ascii="Arial" w:hAnsi="Arial" w:hint="cs"/>
          <w:noProof w:val="0"/>
          <w:rtl/>
        </w:rPr>
        <w:t>.</w:t>
      </w:r>
      <w:r w:rsidR="009854C7">
        <w:rPr>
          <w:rFonts w:ascii="Arial" w:hAnsi="Arial" w:hint="cs"/>
          <w:noProof w:val="0"/>
          <w:rtl/>
        </w:rPr>
        <w:t xml:space="preserve"> </w:t>
      </w:r>
      <w:r w:rsidR="007028B6">
        <w:rPr>
          <w:rFonts w:ascii="Arial" w:hAnsi="Arial" w:hint="cs"/>
          <w:noProof w:val="0"/>
          <w:rtl/>
        </w:rPr>
        <w:t xml:space="preserve">זאת ועוד, </w:t>
      </w:r>
      <w:r w:rsidR="009854C7">
        <w:rPr>
          <w:rFonts w:ascii="Arial" w:hAnsi="Arial" w:hint="cs"/>
          <w:noProof w:val="0"/>
          <w:rtl/>
        </w:rPr>
        <w:t>המערער לא היה עקבי בגרסתו לאורך חקירתו והתחמק מלהשיב על שאלות ב"כ המשיב.</w:t>
      </w:r>
    </w:p>
    <w:p w:rsidR="00847591" w:rsidRDefault="00847591"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היוצא מכל האמור לעיל</w:t>
      </w:r>
      <w:r w:rsidR="002F1A1C">
        <w:rPr>
          <w:rFonts w:ascii="Arial" w:hAnsi="Arial" w:hint="cs"/>
          <w:noProof w:val="0"/>
          <w:rtl/>
        </w:rPr>
        <w:t>,</w:t>
      </w:r>
      <w:r>
        <w:rPr>
          <w:rFonts w:ascii="Arial" w:hAnsi="Arial" w:hint="cs"/>
          <w:noProof w:val="0"/>
          <w:rtl/>
        </w:rPr>
        <w:t xml:space="preserve"> כי ההלוואה אכן קיבל</w:t>
      </w:r>
      <w:r w:rsidR="00D03071">
        <w:rPr>
          <w:rFonts w:ascii="Arial" w:hAnsi="Arial" w:hint="cs"/>
          <w:noProof w:val="0"/>
          <w:rtl/>
        </w:rPr>
        <w:t>ה</w:t>
      </w:r>
      <w:r>
        <w:rPr>
          <w:rFonts w:ascii="Arial" w:hAnsi="Arial" w:hint="cs"/>
          <w:noProof w:val="0"/>
          <w:rtl/>
        </w:rPr>
        <w:t xml:space="preserve"> ביטוי במאזן</w:t>
      </w:r>
      <w:r w:rsidR="00D03071">
        <w:rPr>
          <w:rFonts w:ascii="Arial" w:hAnsi="Arial" w:hint="cs"/>
          <w:noProof w:val="0"/>
          <w:rtl/>
        </w:rPr>
        <w:t>, וכי</w:t>
      </w:r>
      <w:r w:rsidR="009658E5">
        <w:rPr>
          <w:rFonts w:ascii="Arial" w:hAnsi="Arial" w:hint="cs"/>
          <w:noProof w:val="0"/>
          <w:rtl/>
        </w:rPr>
        <w:t xml:space="preserve"> המשיכות אינן כלל החזר כס</w:t>
      </w:r>
      <w:r w:rsidR="00A51E77">
        <w:rPr>
          <w:rFonts w:ascii="Arial" w:hAnsi="Arial" w:hint="cs"/>
          <w:noProof w:val="0"/>
          <w:rtl/>
        </w:rPr>
        <w:t>פי ההלוואה שהופקדה לחשבון החברה,</w:t>
      </w:r>
      <w:r w:rsidR="00E27466">
        <w:rPr>
          <w:rFonts w:ascii="Arial" w:hAnsi="Arial" w:hint="cs"/>
          <w:noProof w:val="0"/>
          <w:rtl/>
        </w:rPr>
        <w:t xml:space="preserve"> שכן במאזן המבוקר של החברה מ</w:t>
      </w:r>
      <w:r w:rsidR="00A51E77">
        <w:rPr>
          <w:rFonts w:ascii="Arial" w:hAnsi="Arial" w:hint="cs"/>
          <w:noProof w:val="0"/>
          <w:rtl/>
        </w:rPr>
        <w:t xml:space="preserve">ופיעה יתרת חובה מצדדים קשורים, </w:t>
      </w:r>
      <w:r w:rsidR="00E27466">
        <w:rPr>
          <w:rFonts w:ascii="Arial" w:hAnsi="Arial" w:hint="cs"/>
          <w:noProof w:val="0"/>
          <w:rtl/>
        </w:rPr>
        <w:t>כפי שהורחב לעיל.</w:t>
      </w:r>
    </w:p>
    <w:p w:rsidR="00CA29C0" w:rsidRDefault="00E27466"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 </w:t>
      </w:r>
      <w:r w:rsidR="00AA147D">
        <w:rPr>
          <w:rFonts w:ascii="Arial" w:hAnsi="Arial" w:hint="cs"/>
          <w:noProof w:val="0"/>
          <w:rtl/>
        </w:rPr>
        <w:t>המערער ט</w:t>
      </w:r>
      <w:r>
        <w:rPr>
          <w:rFonts w:ascii="Arial" w:hAnsi="Arial" w:hint="cs"/>
          <w:noProof w:val="0"/>
          <w:rtl/>
        </w:rPr>
        <w:t xml:space="preserve">ען כי הזרים לחברה את כספי ההלוואה, ומעת שכך זכאי למשוך מהחברה את כספי ההלוואה </w:t>
      </w:r>
      <w:r w:rsidR="00A51E77">
        <w:rPr>
          <w:rFonts w:ascii="Arial" w:hAnsi="Arial" w:hint="cs"/>
          <w:noProof w:val="0"/>
          <w:rtl/>
        </w:rPr>
        <w:t>חזרה. אכן, אם כך היו פני הדברים, אזי</w:t>
      </w:r>
      <w:r>
        <w:rPr>
          <w:rFonts w:ascii="Arial" w:hAnsi="Arial" w:hint="cs"/>
          <w:noProof w:val="0"/>
          <w:rtl/>
        </w:rPr>
        <w:t xml:space="preserve"> </w:t>
      </w:r>
      <w:r w:rsidR="00520255">
        <w:rPr>
          <w:rFonts w:ascii="Arial" w:hAnsi="Arial" w:hint="cs"/>
          <w:noProof w:val="0"/>
          <w:rtl/>
        </w:rPr>
        <w:t xml:space="preserve">לא היה </w:t>
      </w:r>
      <w:r w:rsidR="002F1A1C">
        <w:rPr>
          <w:rFonts w:ascii="Arial" w:hAnsi="Arial" w:hint="cs"/>
          <w:noProof w:val="0"/>
          <w:rtl/>
        </w:rPr>
        <w:t>ר</w:t>
      </w:r>
      <w:r>
        <w:rPr>
          <w:rFonts w:ascii="Arial" w:hAnsi="Arial" w:hint="cs"/>
          <w:noProof w:val="0"/>
          <w:rtl/>
        </w:rPr>
        <w:t>שום</w:t>
      </w:r>
      <w:r w:rsidR="002F1A1C">
        <w:rPr>
          <w:rFonts w:ascii="Arial" w:hAnsi="Arial" w:hint="cs"/>
          <w:noProof w:val="0"/>
          <w:rtl/>
        </w:rPr>
        <w:t xml:space="preserve"> במאזן ובדוח תזמ"ז</w:t>
      </w:r>
      <w:r w:rsidR="00520255">
        <w:rPr>
          <w:rFonts w:ascii="Arial" w:hAnsi="Arial" w:hint="cs"/>
          <w:noProof w:val="0"/>
          <w:rtl/>
        </w:rPr>
        <w:t xml:space="preserve"> גידול ב</w:t>
      </w:r>
      <w:r w:rsidR="00AC414D">
        <w:rPr>
          <w:rFonts w:ascii="Arial" w:hAnsi="Arial" w:hint="cs"/>
          <w:noProof w:val="0"/>
          <w:rtl/>
        </w:rPr>
        <w:t>התחייבות של צדדים קשורים בכ-1.355 מיליון ₪. להיפך, התחייבות זו הייתה צריכה להיות מופחתת בגובה ההלוואה שהוזרמה לחברה.</w:t>
      </w:r>
      <w:r w:rsidR="00F219F2">
        <w:rPr>
          <w:rFonts w:ascii="Arial" w:hAnsi="Arial" w:hint="cs"/>
          <w:noProof w:val="0"/>
          <w:rtl/>
        </w:rPr>
        <w:t xml:space="preserve"> </w:t>
      </w:r>
      <w:r w:rsidR="00E50978">
        <w:rPr>
          <w:rFonts w:ascii="Arial" w:hAnsi="Arial" w:hint="cs"/>
          <w:noProof w:val="0"/>
          <w:rtl/>
        </w:rPr>
        <w:t>אלא, שלאחר הפחתת ההלוואה עדיין כרטסת אליבן/גולן נותרה ביתרת חובה, משמע</w:t>
      </w:r>
      <w:r w:rsidR="00A51E77">
        <w:rPr>
          <w:rFonts w:ascii="Arial" w:hAnsi="Arial" w:hint="cs"/>
          <w:noProof w:val="0"/>
          <w:rtl/>
        </w:rPr>
        <w:t>,</w:t>
      </w:r>
      <w:r w:rsidR="00E50978">
        <w:rPr>
          <w:rFonts w:ascii="Arial" w:hAnsi="Arial" w:hint="cs"/>
          <w:noProof w:val="0"/>
          <w:rtl/>
        </w:rPr>
        <w:t xml:space="preserve"> כי המערער ואחיו משכו </w:t>
      </w:r>
      <w:r w:rsidR="00A51E77">
        <w:rPr>
          <w:rFonts w:ascii="Arial" w:hAnsi="Arial" w:hint="cs"/>
          <w:noProof w:val="0"/>
          <w:rtl/>
        </w:rPr>
        <w:t xml:space="preserve">כספים </w:t>
      </w:r>
      <w:r w:rsidR="00E50978">
        <w:rPr>
          <w:rFonts w:ascii="Arial" w:hAnsi="Arial" w:hint="cs"/>
          <w:noProof w:val="0"/>
          <w:rtl/>
        </w:rPr>
        <w:t>מעבר לסכום הלוואה. על כן, אין להפחית את סכום ההלוואה מיתרת הכרטסת.</w:t>
      </w:r>
    </w:p>
    <w:p w:rsidR="00CA29C0" w:rsidRPr="00CA29C0" w:rsidRDefault="00CA29C0" w:rsidP="00C072F1">
      <w:pPr>
        <w:spacing w:before="240" w:after="120" w:line="360" w:lineRule="auto"/>
        <w:ind w:firstLine="448"/>
        <w:jc w:val="both"/>
        <w:rPr>
          <w:rFonts w:ascii="Arial" w:hAnsi="Arial"/>
          <w:noProof w:val="0"/>
          <w:u w:val="single"/>
        </w:rPr>
      </w:pPr>
      <w:r w:rsidRPr="00CA29C0">
        <w:rPr>
          <w:rFonts w:ascii="Arial" w:hAnsi="Arial" w:hint="cs"/>
          <w:noProof w:val="0"/>
          <w:u w:val="single"/>
          <w:rtl/>
        </w:rPr>
        <w:t>הלוואות נוספות</w:t>
      </w:r>
    </w:p>
    <w:p w:rsidR="007427CD" w:rsidRDefault="00003390"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כמו כן, </w:t>
      </w:r>
      <w:r w:rsidR="003C0BAA">
        <w:rPr>
          <w:rFonts w:ascii="Arial" w:hAnsi="Arial" w:hint="cs"/>
          <w:noProof w:val="0"/>
          <w:rtl/>
        </w:rPr>
        <w:t xml:space="preserve">המערער ציין כי </w:t>
      </w:r>
      <w:r w:rsidR="00910F2D">
        <w:rPr>
          <w:rFonts w:ascii="Arial" w:hAnsi="Arial" w:hint="cs"/>
          <w:noProof w:val="0"/>
          <w:rtl/>
        </w:rPr>
        <w:t xml:space="preserve">בקשת הלוואה נוספת </w:t>
      </w:r>
      <w:r w:rsidR="00344531">
        <w:rPr>
          <w:rFonts w:ascii="Arial" w:hAnsi="Arial" w:hint="cs"/>
          <w:noProof w:val="0"/>
          <w:rtl/>
        </w:rPr>
        <w:t>הופנתה לבנק</w:t>
      </w:r>
      <w:r w:rsidR="00910F2D">
        <w:rPr>
          <w:rFonts w:ascii="Arial" w:hAnsi="Arial" w:hint="cs"/>
          <w:noProof w:val="0"/>
          <w:rtl/>
        </w:rPr>
        <w:t xml:space="preserve"> ביום 20.2</w:t>
      </w:r>
      <w:r w:rsidR="00122D1A">
        <w:rPr>
          <w:rFonts w:ascii="Arial" w:hAnsi="Arial" w:hint="cs"/>
          <w:noProof w:val="0"/>
          <w:rtl/>
        </w:rPr>
        <w:t>.2</w:t>
      </w:r>
      <w:r w:rsidR="00910F2D">
        <w:rPr>
          <w:rFonts w:ascii="Arial" w:hAnsi="Arial" w:hint="cs"/>
          <w:noProof w:val="0"/>
          <w:rtl/>
        </w:rPr>
        <w:t>013</w:t>
      </w:r>
      <w:r w:rsidR="006406FD">
        <w:rPr>
          <w:rFonts w:ascii="Arial" w:hAnsi="Arial" w:hint="cs"/>
          <w:noProof w:val="0"/>
          <w:rtl/>
        </w:rPr>
        <w:t xml:space="preserve"> (</w:t>
      </w:r>
      <w:r w:rsidR="00A54131">
        <w:rPr>
          <w:rFonts w:ascii="Arial" w:hAnsi="Arial" w:hint="cs"/>
          <w:noProof w:val="0"/>
          <w:rtl/>
        </w:rPr>
        <w:t>עמ' 217 לתצהיר המערער</w:t>
      </w:r>
      <w:r w:rsidR="006406FD">
        <w:rPr>
          <w:rFonts w:ascii="Arial" w:hAnsi="Arial" w:hint="cs"/>
          <w:noProof w:val="0"/>
          <w:rtl/>
        </w:rPr>
        <w:t>)</w:t>
      </w:r>
      <w:r w:rsidR="00A51E77">
        <w:rPr>
          <w:rFonts w:ascii="Arial" w:hAnsi="Arial" w:hint="cs"/>
          <w:noProof w:val="0"/>
          <w:rtl/>
        </w:rPr>
        <w:t>, אך אין למערער להיבנות מכך,</w:t>
      </w:r>
      <w:r w:rsidR="00910F2D">
        <w:rPr>
          <w:rFonts w:ascii="Arial" w:hAnsi="Arial" w:hint="cs"/>
          <w:noProof w:val="0"/>
          <w:rtl/>
        </w:rPr>
        <w:t xml:space="preserve"> שכן זו </w:t>
      </w:r>
      <w:r w:rsidR="00A73AC7">
        <w:rPr>
          <w:rFonts w:ascii="Arial" w:hAnsi="Arial" w:hint="cs"/>
          <w:noProof w:val="0"/>
          <w:rtl/>
        </w:rPr>
        <w:t>לא הוכחה כהלוואה שיצאה אל הפועל</w:t>
      </w:r>
      <w:r w:rsidR="00535B6E">
        <w:rPr>
          <w:rFonts w:ascii="Arial" w:hAnsi="Arial" w:hint="cs"/>
          <w:noProof w:val="0"/>
          <w:rtl/>
        </w:rPr>
        <w:t xml:space="preserve"> וממילא</w:t>
      </w:r>
      <w:r w:rsidR="00401C39">
        <w:rPr>
          <w:rFonts w:ascii="Arial" w:hAnsi="Arial" w:hint="cs"/>
          <w:noProof w:val="0"/>
          <w:rtl/>
        </w:rPr>
        <w:t xml:space="preserve"> </w:t>
      </w:r>
      <w:r w:rsidR="00535B6E">
        <w:rPr>
          <w:rFonts w:ascii="Arial" w:hAnsi="Arial" w:hint="cs"/>
          <w:noProof w:val="0"/>
          <w:rtl/>
        </w:rPr>
        <w:t xml:space="preserve">שאין </w:t>
      </w:r>
      <w:r w:rsidR="00401C39">
        <w:rPr>
          <w:rFonts w:ascii="Arial" w:hAnsi="Arial" w:hint="cs"/>
          <w:noProof w:val="0"/>
          <w:rtl/>
        </w:rPr>
        <w:t xml:space="preserve">על מסמכי הבקשה </w:t>
      </w:r>
      <w:r w:rsidR="00535B6E">
        <w:rPr>
          <w:rFonts w:ascii="Arial" w:hAnsi="Arial" w:hint="cs"/>
          <w:noProof w:val="0"/>
          <w:rtl/>
        </w:rPr>
        <w:t>חתימת נציג הבנק וחותמת</w:t>
      </w:r>
      <w:r w:rsidR="00A73AC7">
        <w:rPr>
          <w:rFonts w:ascii="Arial" w:hAnsi="Arial" w:hint="cs"/>
          <w:noProof w:val="0"/>
          <w:rtl/>
        </w:rPr>
        <w:t>.</w:t>
      </w:r>
    </w:p>
    <w:p w:rsidR="00D566E7" w:rsidRPr="00FE1F44" w:rsidRDefault="00FE1F44" w:rsidP="00C072F1">
      <w:pPr>
        <w:pStyle w:val="ad"/>
        <w:spacing w:before="240" w:after="120" w:line="360" w:lineRule="auto"/>
        <w:ind w:left="357"/>
        <w:contextualSpacing w:val="0"/>
        <w:jc w:val="both"/>
        <w:rPr>
          <w:rFonts w:ascii="Arial" w:hAnsi="Arial"/>
          <w:noProof w:val="0"/>
          <w:u w:val="single"/>
          <w:rtl/>
        </w:rPr>
      </w:pPr>
      <w:r w:rsidRPr="00FE1F44">
        <w:rPr>
          <w:rFonts w:ascii="Arial" w:hAnsi="Arial" w:hint="cs"/>
          <w:noProof w:val="0"/>
          <w:u w:val="single"/>
          <w:rtl/>
        </w:rPr>
        <w:t>הפקדות המערער לחברה</w:t>
      </w:r>
    </w:p>
    <w:p w:rsidR="00E56F03" w:rsidRDefault="00FE1F44"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לטענת המערער, בשנים 2010 ו-2011, </w:t>
      </w:r>
      <w:r w:rsidR="00A51E77">
        <w:rPr>
          <w:rFonts w:ascii="Arial" w:hAnsi="Arial" w:hint="cs"/>
          <w:noProof w:val="0"/>
          <w:rtl/>
        </w:rPr>
        <w:t xml:space="preserve">הוא </w:t>
      </w:r>
      <w:r>
        <w:rPr>
          <w:rFonts w:ascii="Arial" w:hAnsi="Arial" w:hint="cs"/>
          <w:noProof w:val="0"/>
          <w:rtl/>
        </w:rPr>
        <w:t>הפקיד סכומים בהיקפים גבוהים לחברה ולפיכך אין לראות את יתרת החובה בכרטסת חו"ז, כהכנסה ממשכורת,</w:t>
      </w:r>
      <w:r w:rsidR="00A51E77">
        <w:rPr>
          <w:rFonts w:ascii="Arial" w:hAnsi="Arial" w:hint="cs"/>
          <w:noProof w:val="0"/>
          <w:rtl/>
        </w:rPr>
        <w:t xml:space="preserve"> שכן הכרטסת אינה מבוקרת וממילא </w:t>
      </w:r>
      <w:r>
        <w:rPr>
          <w:rFonts w:ascii="Arial" w:hAnsi="Arial" w:hint="cs"/>
          <w:noProof w:val="0"/>
          <w:rtl/>
        </w:rPr>
        <w:t>היא אינה משקפת באופן נאות את מצב הכספי של החברה.</w:t>
      </w:r>
      <w:r w:rsidR="00A51E77">
        <w:rPr>
          <w:rFonts w:ascii="Arial" w:hAnsi="Arial" w:hint="cs"/>
          <w:noProof w:val="0"/>
          <w:rtl/>
        </w:rPr>
        <w:t xml:space="preserve"> </w:t>
      </w:r>
      <w:r w:rsidR="009618BA" w:rsidRPr="00A51E77">
        <w:rPr>
          <w:rFonts w:ascii="Arial" w:hAnsi="Arial" w:hint="cs"/>
          <w:noProof w:val="0"/>
          <w:rtl/>
        </w:rPr>
        <w:t xml:space="preserve">המערער הציג אסמכתאות שצורפו לתצהירו, לפיהן הפקיד סך כולל של 1,784,421 </w:t>
      </w:r>
      <w:r w:rsidR="00A51E77">
        <w:rPr>
          <w:rFonts w:ascii="Arial" w:hAnsi="Arial" w:hint="cs"/>
          <w:noProof w:val="0"/>
          <w:rtl/>
        </w:rPr>
        <w:t xml:space="preserve">₪ </w:t>
      </w:r>
      <w:r w:rsidR="00E56F03">
        <w:rPr>
          <w:rFonts w:ascii="Arial" w:hAnsi="Arial" w:hint="cs"/>
          <w:noProof w:val="0"/>
          <w:rtl/>
        </w:rPr>
        <w:t>לקופת החברה,</w:t>
      </w:r>
      <w:r w:rsidR="009618BA" w:rsidRPr="00A51E77">
        <w:rPr>
          <w:rFonts w:ascii="Arial" w:hAnsi="Arial" w:hint="cs"/>
          <w:noProof w:val="0"/>
          <w:rtl/>
        </w:rPr>
        <w:t xml:space="preserve"> </w:t>
      </w:r>
      <w:r w:rsidR="00AF2CE6">
        <w:rPr>
          <w:rFonts w:ascii="Arial" w:hAnsi="Arial" w:hint="cs"/>
          <w:noProof w:val="0"/>
          <w:rtl/>
        </w:rPr>
        <w:t>ו</w:t>
      </w:r>
      <w:r w:rsidR="009618BA" w:rsidRPr="00A51E77">
        <w:rPr>
          <w:rFonts w:ascii="Arial" w:hAnsi="Arial" w:hint="cs"/>
          <w:noProof w:val="0"/>
          <w:rtl/>
        </w:rPr>
        <w:t>על כן,</w:t>
      </w:r>
      <w:r w:rsidR="00AF2CE6">
        <w:rPr>
          <w:rFonts w:ascii="Arial" w:hAnsi="Arial" w:hint="cs"/>
          <w:noProof w:val="0"/>
          <w:rtl/>
        </w:rPr>
        <w:t xml:space="preserve"> טען כי</w:t>
      </w:r>
      <w:r w:rsidR="009618BA" w:rsidRPr="00A51E77">
        <w:rPr>
          <w:rFonts w:ascii="Arial" w:hAnsi="Arial" w:hint="cs"/>
          <w:noProof w:val="0"/>
          <w:rtl/>
        </w:rPr>
        <w:t xml:space="preserve"> למצער, יש להפחית סכום זה מיתרת הכרטסת.</w:t>
      </w:r>
      <w:r w:rsidR="00A51E77">
        <w:rPr>
          <w:rFonts w:ascii="Arial" w:hAnsi="Arial" w:hint="cs"/>
          <w:noProof w:val="0"/>
          <w:rtl/>
        </w:rPr>
        <w:t xml:space="preserve"> </w:t>
      </w:r>
    </w:p>
    <w:p w:rsidR="000E0723" w:rsidRPr="00E56F03" w:rsidRDefault="000E0723" w:rsidP="00C072F1">
      <w:pPr>
        <w:pStyle w:val="ad"/>
        <w:numPr>
          <w:ilvl w:val="0"/>
          <w:numId w:val="1"/>
        </w:numPr>
        <w:spacing w:before="240" w:after="120" w:line="360" w:lineRule="auto"/>
        <w:ind w:left="448" w:hanging="454"/>
        <w:contextualSpacing w:val="0"/>
        <w:jc w:val="both"/>
        <w:rPr>
          <w:rFonts w:ascii="Arial" w:hAnsi="Arial"/>
          <w:noProof w:val="0"/>
        </w:rPr>
      </w:pPr>
      <w:r w:rsidRPr="00A51E77">
        <w:rPr>
          <w:rFonts w:ascii="Arial" w:hAnsi="Arial" w:hint="cs"/>
          <w:noProof w:val="0"/>
          <w:rtl/>
        </w:rPr>
        <w:t>יוער, המערער טען כי בשנת 2012, השיב לחברה סך של 891,000 ₪, אך אין אינדיקציה לכך בנספחים שצירף לתצהירו (עמ' 500 עד עמ' 519).</w:t>
      </w:r>
      <w:r w:rsidR="00A51E77">
        <w:rPr>
          <w:rFonts w:ascii="Arial" w:hAnsi="Arial" w:hint="cs"/>
          <w:noProof w:val="0"/>
          <w:rtl/>
        </w:rPr>
        <w:t xml:space="preserve"> </w:t>
      </w:r>
      <w:r w:rsidRPr="00A51E77">
        <w:rPr>
          <w:rFonts w:ascii="Arial" w:hAnsi="Arial" w:hint="cs"/>
          <w:noProof w:val="0"/>
          <w:rtl/>
        </w:rPr>
        <w:t>ראשית,  הסכומים אותם טען המערער כי החזיר לחברה, אינם מדויקים שכן חלקם נכללו בטענות אחרות. למשל, בסכום ההחזר בשנת 2011 נכלל החזרת הפקידון למש' להמן (למרות שציין כהחזר לחברה).</w:t>
      </w:r>
      <w:r w:rsidR="00E56F03">
        <w:rPr>
          <w:rFonts w:ascii="Arial" w:hAnsi="Arial" w:hint="cs"/>
          <w:noProof w:val="0"/>
          <w:rtl/>
        </w:rPr>
        <w:t xml:space="preserve"> </w:t>
      </w:r>
      <w:r w:rsidRPr="00E56F03">
        <w:rPr>
          <w:rFonts w:ascii="Arial" w:hAnsi="Arial" w:hint="cs"/>
          <w:noProof w:val="0"/>
          <w:rtl/>
        </w:rPr>
        <w:t>שנית, לטעמי הסכומים שנטען לגב</w:t>
      </w:r>
      <w:r w:rsidR="00E56F03">
        <w:rPr>
          <w:rFonts w:ascii="Arial" w:hAnsi="Arial" w:hint="cs"/>
          <w:noProof w:val="0"/>
          <w:rtl/>
        </w:rPr>
        <w:t>יה</w:t>
      </w:r>
      <w:r w:rsidRPr="00E56F03">
        <w:rPr>
          <w:rFonts w:ascii="Arial" w:hAnsi="Arial" w:hint="cs"/>
          <w:noProof w:val="0"/>
          <w:rtl/>
        </w:rPr>
        <w:t xml:space="preserve">ם כי הוחזרו לחברה, </w:t>
      </w:r>
      <w:r w:rsidR="00E3277A" w:rsidRPr="00E56F03">
        <w:rPr>
          <w:rFonts w:ascii="Arial" w:hAnsi="Arial" w:hint="cs"/>
          <w:noProof w:val="0"/>
          <w:rtl/>
        </w:rPr>
        <w:t xml:space="preserve">הוחזרו בשנים 2010 ו-2011 ואילו הצהרת ההון הינה לשנת 2012 </w:t>
      </w:r>
      <w:r w:rsidR="00E56F03">
        <w:rPr>
          <w:rFonts w:ascii="Arial" w:hAnsi="Arial" w:hint="cs"/>
          <w:noProof w:val="0"/>
          <w:rtl/>
        </w:rPr>
        <w:t>(</w:t>
      </w:r>
      <w:r w:rsidR="00E3277A" w:rsidRPr="00E56F03">
        <w:rPr>
          <w:rFonts w:ascii="Arial" w:hAnsi="Arial" w:hint="cs"/>
          <w:noProof w:val="0"/>
          <w:rtl/>
        </w:rPr>
        <w:t>אשר הוגשה בשנת 2015</w:t>
      </w:r>
      <w:r w:rsidR="00E56F03">
        <w:rPr>
          <w:rFonts w:ascii="Arial" w:hAnsi="Arial" w:hint="cs"/>
          <w:noProof w:val="0"/>
          <w:rtl/>
        </w:rPr>
        <w:t>)</w:t>
      </w:r>
      <w:r w:rsidR="00E3277A" w:rsidRPr="00E56F03">
        <w:rPr>
          <w:rFonts w:ascii="Arial" w:hAnsi="Arial" w:hint="cs"/>
          <w:noProof w:val="0"/>
          <w:rtl/>
        </w:rPr>
        <w:t xml:space="preserve"> </w:t>
      </w:r>
      <w:r w:rsidR="00E3277A" w:rsidRPr="00E56F03">
        <w:rPr>
          <w:rFonts w:ascii="Arial" w:hAnsi="Arial"/>
          <w:noProof w:val="0"/>
          <w:rtl/>
        </w:rPr>
        <w:t>–</w:t>
      </w:r>
      <w:r w:rsidR="00E3277A" w:rsidRPr="00E56F03">
        <w:rPr>
          <w:rFonts w:ascii="Arial" w:hAnsi="Arial" w:hint="cs"/>
          <w:noProof w:val="0"/>
          <w:rtl/>
        </w:rPr>
        <w:t xml:space="preserve"> השכל הישר מחייב כי הסכומים שהוחזרו קיבלו ביטוי בהצהרת הון </w:t>
      </w:r>
      <w:r w:rsidR="00E3277A" w:rsidRPr="00E56F03">
        <w:rPr>
          <w:rFonts w:ascii="Arial" w:hAnsi="Arial"/>
          <w:noProof w:val="0"/>
          <w:rtl/>
        </w:rPr>
        <w:t>–</w:t>
      </w:r>
      <w:r w:rsidR="00E3277A" w:rsidRPr="00E56F03">
        <w:rPr>
          <w:rFonts w:ascii="Arial" w:hAnsi="Arial" w:hint="cs"/>
          <w:noProof w:val="0"/>
          <w:rtl/>
        </w:rPr>
        <w:t xml:space="preserve"> כי אחרת מה ההיגיון בהטלת התחייבות כלפי החברה כאשר הכספים הוחזרו.</w:t>
      </w:r>
    </w:p>
    <w:p w:rsidR="00CB1296" w:rsidRPr="00CB1296" w:rsidRDefault="00AF47F8" w:rsidP="00C072F1">
      <w:pPr>
        <w:pStyle w:val="ad"/>
        <w:spacing w:before="240" w:after="120" w:line="360" w:lineRule="auto"/>
        <w:ind w:left="357"/>
        <w:contextualSpacing w:val="0"/>
        <w:jc w:val="both"/>
        <w:rPr>
          <w:rFonts w:ascii="Arial" w:hAnsi="Arial"/>
          <w:noProof w:val="0"/>
          <w:u w:val="single"/>
        </w:rPr>
      </w:pPr>
      <w:r>
        <w:rPr>
          <w:rFonts w:ascii="Arial" w:hAnsi="Arial" w:hint="cs"/>
          <w:noProof w:val="0"/>
          <w:u w:val="single"/>
          <w:rtl/>
        </w:rPr>
        <w:t xml:space="preserve">יתרת זכות </w:t>
      </w:r>
      <w:r w:rsidR="00CB1296" w:rsidRPr="00CB1296">
        <w:rPr>
          <w:rFonts w:ascii="Arial" w:hAnsi="Arial" w:hint="cs"/>
          <w:noProof w:val="0"/>
          <w:u w:val="single"/>
          <w:rtl/>
        </w:rPr>
        <w:t>בכרטסת ע"ש המערער</w:t>
      </w:r>
      <w:r w:rsidR="0022714D">
        <w:rPr>
          <w:rFonts w:ascii="Arial" w:hAnsi="Arial" w:hint="cs"/>
          <w:noProof w:val="0"/>
          <w:u w:val="single"/>
          <w:rtl/>
        </w:rPr>
        <w:t xml:space="preserve"> לשנים</w:t>
      </w:r>
      <w:r w:rsidR="00A839C1">
        <w:rPr>
          <w:rFonts w:ascii="Arial" w:hAnsi="Arial" w:hint="cs"/>
          <w:noProof w:val="0"/>
          <w:u w:val="single"/>
          <w:rtl/>
        </w:rPr>
        <w:t xml:space="preserve"> </w:t>
      </w:r>
      <w:r w:rsidR="0022714D">
        <w:rPr>
          <w:rFonts w:ascii="Arial" w:hAnsi="Arial" w:hint="cs"/>
          <w:noProof w:val="0"/>
          <w:u w:val="single"/>
          <w:rtl/>
        </w:rPr>
        <w:t>2015-2011</w:t>
      </w:r>
    </w:p>
    <w:p w:rsidR="00CB1296" w:rsidRDefault="00CB1296"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המערער הלין כי יתרת כרטיס חו"ז </w:t>
      </w:r>
      <w:r w:rsidR="00E56F03">
        <w:rPr>
          <w:rFonts w:ascii="Arial" w:hAnsi="Arial" w:hint="cs"/>
          <w:noProof w:val="0"/>
          <w:rtl/>
        </w:rPr>
        <w:t>ע"ש יורם גולן, מצויה ביתרת זכות,</w:t>
      </w:r>
      <w:r>
        <w:rPr>
          <w:rFonts w:ascii="Arial" w:hAnsi="Arial" w:hint="cs"/>
          <w:noProof w:val="0"/>
          <w:rtl/>
        </w:rPr>
        <w:t xml:space="preserve"> היינו, החברה חבה למערער את הסכום בזכות.</w:t>
      </w:r>
    </w:p>
    <w:p w:rsidR="00CD13D8" w:rsidRDefault="00E56F03" w:rsidP="00C072F1">
      <w:pPr>
        <w:pStyle w:val="ad"/>
        <w:spacing w:before="240" w:after="120" w:line="360" w:lineRule="auto"/>
        <w:ind w:left="448"/>
        <w:contextualSpacing w:val="0"/>
        <w:jc w:val="both"/>
        <w:rPr>
          <w:rFonts w:ascii="Arial" w:hAnsi="Arial"/>
          <w:noProof w:val="0"/>
        </w:rPr>
      </w:pPr>
      <w:r>
        <w:rPr>
          <w:rFonts w:ascii="Arial" w:hAnsi="Arial" w:hint="cs"/>
          <w:noProof w:val="0"/>
          <w:rtl/>
        </w:rPr>
        <w:t>ראשית, עסקינן בשלוש</w:t>
      </w:r>
      <w:r w:rsidR="00CD13D8">
        <w:rPr>
          <w:rFonts w:ascii="Arial" w:hAnsi="Arial" w:hint="cs"/>
          <w:noProof w:val="0"/>
          <w:rtl/>
        </w:rPr>
        <w:t xml:space="preserve"> כרטסות</w:t>
      </w:r>
      <w:r w:rsidR="00644590">
        <w:rPr>
          <w:rFonts w:ascii="Arial" w:hAnsi="Arial" w:hint="cs"/>
          <w:noProof w:val="0"/>
          <w:rtl/>
        </w:rPr>
        <w:t xml:space="preserve">, ללא יתרות פתיחה, הרשומות </w:t>
      </w:r>
      <w:r w:rsidR="008B462D">
        <w:rPr>
          <w:rFonts w:ascii="Arial" w:hAnsi="Arial" w:hint="cs"/>
          <w:noProof w:val="0"/>
          <w:rtl/>
        </w:rPr>
        <w:t xml:space="preserve">בספרי החברה כך: </w:t>
      </w:r>
      <w:r w:rsidR="00CD13D8">
        <w:rPr>
          <w:rFonts w:ascii="Arial" w:hAnsi="Arial" w:hint="cs"/>
          <w:noProof w:val="0"/>
          <w:rtl/>
        </w:rPr>
        <w:t xml:space="preserve"> </w:t>
      </w:r>
      <w:r w:rsidR="008B462D">
        <w:rPr>
          <w:rFonts w:ascii="Arial" w:hAnsi="Arial" w:hint="cs"/>
          <w:noProof w:val="0"/>
          <w:rtl/>
        </w:rPr>
        <w:t xml:space="preserve">'כרטסת 5224 יורם גולן', </w:t>
      </w:r>
      <w:r w:rsidR="00CD13D8">
        <w:rPr>
          <w:rFonts w:ascii="Arial" w:hAnsi="Arial" w:hint="cs"/>
          <w:noProof w:val="0"/>
          <w:rtl/>
        </w:rPr>
        <w:t>אשר הנתונים אינם רלוונטיים לתקופת השומה.</w:t>
      </w:r>
    </w:p>
    <w:p w:rsidR="00CD13D8" w:rsidRDefault="00CD13D8" w:rsidP="00C072F1">
      <w:pPr>
        <w:pStyle w:val="ad"/>
        <w:spacing w:before="240" w:after="120" w:line="360" w:lineRule="auto"/>
        <w:ind w:left="448"/>
        <w:contextualSpacing w:val="0"/>
        <w:jc w:val="both"/>
        <w:rPr>
          <w:rFonts w:ascii="Arial" w:hAnsi="Arial"/>
          <w:noProof w:val="0"/>
        </w:rPr>
      </w:pPr>
      <w:r>
        <w:rPr>
          <w:rFonts w:ascii="Arial" w:hAnsi="Arial" w:hint="cs"/>
          <w:noProof w:val="0"/>
          <w:rtl/>
        </w:rPr>
        <w:t>שנית,</w:t>
      </w:r>
      <w:r w:rsidR="00DD74A8">
        <w:rPr>
          <w:rFonts w:ascii="Arial" w:hAnsi="Arial" w:hint="cs"/>
          <w:noProof w:val="0"/>
          <w:rtl/>
        </w:rPr>
        <w:t xml:space="preserve"> למען הסדר</w:t>
      </w:r>
      <w:r w:rsidR="00E56F03">
        <w:rPr>
          <w:rFonts w:ascii="Arial" w:hAnsi="Arial" w:hint="cs"/>
          <w:noProof w:val="0"/>
          <w:rtl/>
        </w:rPr>
        <w:t>,</w:t>
      </w:r>
      <w:r w:rsidR="00DD74A8">
        <w:rPr>
          <w:rFonts w:ascii="Arial" w:hAnsi="Arial" w:hint="cs"/>
          <w:noProof w:val="0"/>
          <w:rtl/>
        </w:rPr>
        <w:t xml:space="preserve"> נצי</w:t>
      </w:r>
      <w:r w:rsidR="00DC4B62">
        <w:rPr>
          <w:rFonts w:ascii="Arial" w:hAnsi="Arial" w:hint="cs"/>
          <w:noProof w:val="0"/>
          <w:rtl/>
        </w:rPr>
        <w:t xml:space="preserve">ג </w:t>
      </w:r>
      <w:r w:rsidR="002F122E">
        <w:rPr>
          <w:rFonts w:ascii="Arial" w:hAnsi="Arial" w:hint="cs"/>
          <w:noProof w:val="0"/>
          <w:rtl/>
        </w:rPr>
        <w:t xml:space="preserve">את יתרות אותן כרטסות </w:t>
      </w:r>
      <w:r w:rsidR="002F122E">
        <w:rPr>
          <w:rFonts w:ascii="Arial" w:hAnsi="Arial"/>
          <w:noProof w:val="0"/>
          <w:rtl/>
        </w:rPr>
        <w:t>–</w:t>
      </w:r>
      <w:r w:rsidR="002F122E">
        <w:rPr>
          <w:rFonts w:ascii="Arial" w:hAnsi="Arial" w:hint="cs"/>
          <w:noProof w:val="0"/>
          <w:rtl/>
        </w:rPr>
        <w:t xml:space="preserve"> כדלהלן:</w:t>
      </w:r>
    </w:p>
    <w:p w:rsidR="002F122E" w:rsidRDefault="00E56F03"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יתרת כרטסת</w:t>
      </w:r>
      <w:r w:rsidR="00E934B8">
        <w:rPr>
          <w:rFonts w:ascii="Arial" w:hAnsi="Arial" w:hint="cs"/>
          <w:noProof w:val="0"/>
          <w:rtl/>
        </w:rPr>
        <w:t xml:space="preserve"> הנ"ל,</w:t>
      </w:r>
      <w:r w:rsidR="007C3810">
        <w:rPr>
          <w:rFonts w:ascii="Arial" w:hAnsi="Arial" w:hint="cs"/>
          <w:noProof w:val="0"/>
          <w:rtl/>
        </w:rPr>
        <w:t xml:space="preserve"> ליום 31.12.2012, עמדה על סך של: 219,157 </w:t>
      </w:r>
      <w:r>
        <w:rPr>
          <w:rFonts w:ascii="Arial" w:hAnsi="Arial" w:hint="cs"/>
          <w:noProof w:val="0"/>
          <w:rtl/>
        </w:rPr>
        <w:t xml:space="preserve">₪ </w:t>
      </w:r>
      <w:r w:rsidR="007C3810">
        <w:rPr>
          <w:rFonts w:ascii="Arial" w:hAnsi="Arial" w:hint="cs"/>
          <w:noProof w:val="0"/>
          <w:rtl/>
        </w:rPr>
        <w:t>ב</w:t>
      </w:r>
      <w:r w:rsidR="00B15E17">
        <w:rPr>
          <w:rFonts w:ascii="Arial" w:hAnsi="Arial" w:hint="cs"/>
          <w:noProof w:val="0"/>
          <w:rtl/>
        </w:rPr>
        <w:t>זכות</w:t>
      </w:r>
      <w:r w:rsidR="007C3810">
        <w:rPr>
          <w:rFonts w:ascii="Arial" w:hAnsi="Arial" w:hint="cs"/>
          <w:noProof w:val="0"/>
          <w:rtl/>
        </w:rPr>
        <w:t>;</w:t>
      </w:r>
    </w:p>
    <w:p w:rsidR="007C3810" w:rsidRDefault="007C3810"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 xml:space="preserve">יתרת </w:t>
      </w:r>
      <w:r w:rsidR="00E934B8">
        <w:rPr>
          <w:rFonts w:ascii="Arial" w:hAnsi="Arial" w:hint="cs"/>
          <w:noProof w:val="0"/>
          <w:rtl/>
        </w:rPr>
        <w:t>כ</w:t>
      </w:r>
      <w:r>
        <w:rPr>
          <w:rFonts w:ascii="Arial" w:hAnsi="Arial" w:hint="cs"/>
          <w:noProof w:val="0"/>
          <w:rtl/>
        </w:rPr>
        <w:t>ר</w:t>
      </w:r>
      <w:r w:rsidR="00E934B8">
        <w:rPr>
          <w:rFonts w:ascii="Arial" w:hAnsi="Arial" w:hint="cs"/>
          <w:noProof w:val="0"/>
          <w:rtl/>
        </w:rPr>
        <w:t>ט</w:t>
      </w:r>
      <w:r w:rsidR="00E56F03">
        <w:rPr>
          <w:rFonts w:ascii="Arial" w:hAnsi="Arial" w:hint="cs"/>
          <w:noProof w:val="0"/>
          <w:rtl/>
        </w:rPr>
        <w:t>סת הנ"ל,</w:t>
      </w:r>
      <w:r>
        <w:rPr>
          <w:rFonts w:ascii="Arial" w:hAnsi="Arial" w:hint="cs"/>
          <w:noProof w:val="0"/>
          <w:rtl/>
        </w:rPr>
        <w:t xml:space="preserve"> ליום 31.12.2013, עמדה על סך של: 12,888 </w:t>
      </w:r>
      <w:r w:rsidR="00E56F03">
        <w:rPr>
          <w:rFonts w:ascii="Arial" w:hAnsi="Arial" w:hint="cs"/>
          <w:noProof w:val="0"/>
          <w:rtl/>
        </w:rPr>
        <w:t xml:space="preserve">₪ </w:t>
      </w:r>
      <w:r>
        <w:rPr>
          <w:rFonts w:ascii="Arial" w:hAnsi="Arial" w:hint="cs"/>
          <w:noProof w:val="0"/>
          <w:rtl/>
        </w:rPr>
        <w:t>בחובה;</w:t>
      </w:r>
    </w:p>
    <w:p w:rsidR="007C3810" w:rsidRDefault="00E56F03" w:rsidP="00C072F1">
      <w:pPr>
        <w:pStyle w:val="ad"/>
        <w:numPr>
          <w:ilvl w:val="2"/>
          <w:numId w:val="1"/>
        </w:numPr>
        <w:spacing w:before="240" w:line="360" w:lineRule="auto"/>
        <w:contextualSpacing w:val="0"/>
        <w:jc w:val="both"/>
        <w:rPr>
          <w:rFonts w:ascii="Arial" w:hAnsi="Arial"/>
          <w:noProof w:val="0"/>
        </w:rPr>
      </w:pPr>
      <w:r>
        <w:rPr>
          <w:rFonts w:ascii="Arial" w:hAnsi="Arial" w:hint="cs"/>
          <w:noProof w:val="0"/>
          <w:rtl/>
        </w:rPr>
        <w:t>יתרת כרטסת</w:t>
      </w:r>
      <w:r w:rsidR="007C3810">
        <w:rPr>
          <w:rFonts w:ascii="Arial" w:hAnsi="Arial" w:hint="cs"/>
          <w:noProof w:val="0"/>
          <w:rtl/>
        </w:rPr>
        <w:t xml:space="preserve"> הנ"ל, </w:t>
      </w:r>
      <w:r w:rsidR="00D50565">
        <w:rPr>
          <w:rFonts w:ascii="Arial" w:hAnsi="Arial" w:hint="cs"/>
          <w:noProof w:val="0"/>
          <w:rtl/>
        </w:rPr>
        <w:t>ליום 30.6.2015, עמדה על סך של: 25,668</w:t>
      </w:r>
      <w:r w:rsidR="00644590">
        <w:rPr>
          <w:rFonts w:ascii="Arial" w:hAnsi="Arial" w:hint="cs"/>
          <w:noProof w:val="0"/>
          <w:rtl/>
        </w:rPr>
        <w:t xml:space="preserve"> </w:t>
      </w:r>
      <w:r>
        <w:rPr>
          <w:rFonts w:ascii="Arial" w:hAnsi="Arial" w:hint="cs"/>
          <w:noProof w:val="0"/>
          <w:rtl/>
        </w:rPr>
        <w:t xml:space="preserve">₪ </w:t>
      </w:r>
      <w:r w:rsidR="00D50565">
        <w:rPr>
          <w:rFonts w:ascii="Arial" w:hAnsi="Arial" w:hint="cs"/>
          <w:noProof w:val="0"/>
          <w:rtl/>
        </w:rPr>
        <w:t>בחובה;</w:t>
      </w:r>
    </w:p>
    <w:p w:rsidR="00D83B55" w:rsidRDefault="00CB1296"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היתרה עליה דובר שהינה ביתרת זכות היא, </w:t>
      </w:r>
      <w:r w:rsidR="00E649CA">
        <w:rPr>
          <w:rFonts w:ascii="Arial" w:hAnsi="Arial" w:hint="cs"/>
          <w:noProof w:val="0"/>
          <w:rtl/>
        </w:rPr>
        <w:t>הכרטסת לסוף שנת 2012</w:t>
      </w:r>
      <w:r>
        <w:rPr>
          <w:rFonts w:ascii="Arial" w:hAnsi="Arial" w:hint="cs"/>
          <w:noProof w:val="0"/>
          <w:rtl/>
        </w:rPr>
        <w:t xml:space="preserve">, </w:t>
      </w:r>
      <w:r w:rsidR="00E649CA">
        <w:rPr>
          <w:rFonts w:ascii="Arial" w:hAnsi="Arial" w:hint="cs"/>
          <w:noProof w:val="0"/>
          <w:rtl/>
        </w:rPr>
        <w:t>ע"ס של 219,157</w:t>
      </w:r>
      <w:r w:rsidR="00E56F03">
        <w:rPr>
          <w:rFonts w:ascii="Arial" w:hAnsi="Arial" w:hint="cs"/>
          <w:noProof w:val="0"/>
          <w:rtl/>
        </w:rPr>
        <w:t xml:space="preserve"> ש"ח</w:t>
      </w:r>
      <w:r w:rsidR="00E649CA">
        <w:rPr>
          <w:rFonts w:ascii="Arial" w:hAnsi="Arial" w:hint="cs"/>
          <w:noProof w:val="0"/>
          <w:rtl/>
        </w:rPr>
        <w:t xml:space="preserve">. אולם, </w:t>
      </w:r>
      <w:r>
        <w:rPr>
          <w:rFonts w:ascii="Arial" w:hAnsi="Arial" w:hint="cs"/>
          <w:noProof w:val="0"/>
          <w:rtl/>
        </w:rPr>
        <w:t xml:space="preserve">המשיב נתן ביטוי לסכום </w:t>
      </w:r>
      <w:r w:rsidR="00E649CA">
        <w:rPr>
          <w:rFonts w:ascii="Arial" w:hAnsi="Arial" w:hint="cs"/>
          <w:noProof w:val="0"/>
          <w:rtl/>
        </w:rPr>
        <w:t xml:space="preserve">זה </w:t>
      </w:r>
      <w:r>
        <w:rPr>
          <w:rFonts w:ascii="Arial" w:hAnsi="Arial" w:hint="cs"/>
          <w:noProof w:val="0"/>
          <w:rtl/>
        </w:rPr>
        <w:t>ואף קיזזו</w:t>
      </w:r>
      <w:r w:rsidR="00C27129">
        <w:rPr>
          <w:rFonts w:ascii="Arial" w:hAnsi="Arial" w:hint="cs"/>
          <w:noProof w:val="0"/>
          <w:rtl/>
        </w:rPr>
        <w:t xml:space="preserve"> מההכנסה הנוספת (עמ' 2 לשומה בצו). לפיכך, אין ממש</w:t>
      </w:r>
      <w:r>
        <w:rPr>
          <w:rFonts w:ascii="Arial" w:hAnsi="Arial" w:hint="cs"/>
          <w:noProof w:val="0"/>
          <w:rtl/>
        </w:rPr>
        <w:t xml:space="preserve"> </w:t>
      </w:r>
      <w:r w:rsidR="00C27129">
        <w:rPr>
          <w:rFonts w:ascii="Arial" w:hAnsi="Arial" w:hint="cs"/>
          <w:noProof w:val="0"/>
          <w:rtl/>
        </w:rPr>
        <w:t>ב</w:t>
      </w:r>
      <w:r>
        <w:rPr>
          <w:rFonts w:ascii="Arial" w:hAnsi="Arial" w:hint="cs"/>
          <w:noProof w:val="0"/>
          <w:rtl/>
        </w:rPr>
        <w:t>טענה זו.</w:t>
      </w:r>
    </w:p>
    <w:p w:rsidR="00ED7516" w:rsidRPr="00576782" w:rsidRDefault="00ED7516" w:rsidP="00C072F1">
      <w:pPr>
        <w:pStyle w:val="ad"/>
        <w:spacing w:before="240" w:after="120" w:line="360" w:lineRule="auto"/>
        <w:ind w:left="357"/>
        <w:contextualSpacing w:val="0"/>
        <w:jc w:val="both"/>
        <w:rPr>
          <w:rFonts w:ascii="Arial" w:hAnsi="Arial"/>
          <w:noProof w:val="0"/>
          <w:u w:val="single"/>
        </w:rPr>
      </w:pPr>
      <w:r>
        <w:rPr>
          <w:rFonts w:ascii="Arial" w:hAnsi="Arial" w:hint="cs"/>
          <w:noProof w:val="0"/>
          <w:u w:val="single"/>
          <w:rtl/>
        </w:rPr>
        <w:t>משיכות המיוחסות</w:t>
      </w:r>
      <w:r w:rsidRPr="00576782">
        <w:rPr>
          <w:rFonts w:ascii="Arial" w:hAnsi="Arial" w:hint="cs"/>
          <w:noProof w:val="0"/>
          <w:u w:val="single"/>
          <w:rtl/>
        </w:rPr>
        <w:t xml:space="preserve">  לגב' נורדהיים </w:t>
      </w:r>
      <w:r w:rsidRPr="00576782">
        <w:rPr>
          <w:rFonts w:ascii="Arial" w:hAnsi="Arial"/>
          <w:noProof w:val="0"/>
          <w:u w:val="single"/>
          <w:rtl/>
        </w:rPr>
        <w:t>–</w:t>
      </w:r>
      <w:r w:rsidRPr="00576782">
        <w:rPr>
          <w:rFonts w:ascii="Arial" w:hAnsi="Arial" w:hint="cs"/>
          <w:noProof w:val="0"/>
          <w:u w:val="single"/>
          <w:rtl/>
        </w:rPr>
        <w:t xml:space="preserve"> הליך 49495-03-18</w:t>
      </w:r>
    </w:p>
    <w:p w:rsidR="00ED7516" w:rsidRPr="00ED7516" w:rsidRDefault="00ED7516" w:rsidP="00C072F1">
      <w:pPr>
        <w:pStyle w:val="ad"/>
        <w:numPr>
          <w:ilvl w:val="0"/>
          <w:numId w:val="1"/>
        </w:numPr>
        <w:spacing w:before="240" w:after="120" w:line="360" w:lineRule="auto"/>
        <w:ind w:left="425" w:hanging="425"/>
        <w:contextualSpacing w:val="0"/>
        <w:jc w:val="both"/>
        <w:rPr>
          <w:rFonts w:ascii="Arial" w:hAnsi="Arial"/>
          <w:noProof w:val="0"/>
        </w:rPr>
      </w:pPr>
      <w:r>
        <w:rPr>
          <w:rFonts w:ascii="Arial" w:hAnsi="Arial" w:hint="cs"/>
          <w:noProof w:val="0"/>
          <w:rtl/>
        </w:rPr>
        <w:t xml:space="preserve">עיינתי בהליך המשפטי אותו ציין המערער בתצהירו, אך איני מקבל טענתו לפיה יש לקזז את הסכום אותו תבע מגב' נורדהיים. </w:t>
      </w:r>
      <w:r w:rsidRPr="00ED7516">
        <w:rPr>
          <w:rFonts w:ascii="Arial" w:hAnsi="Arial" w:hint="cs"/>
          <w:noProof w:val="0"/>
          <w:rtl/>
        </w:rPr>
        <w:t>אפרט בתמצית; סכום מסוים מהכרטסת, עליה הסתמך המשיב, מיוחסת למשיכות של גב' נורדהיים; אכן, ביום 22 במרץ 2018, הוגשה על ידי המערער תביעה כספית כנגד גב' נורדהיים, על סך של 421,428 ₪; כאשר בכתב התביעה תיאר המערער כי מקור הכספים הנתבעים הינם בהעברות בנקאיות, שהועברו לחשבון הבנק האישי של גב' נורדהיים, וכי היה עליה להעבירם לאביה לשם פירעון חוב של החברה לאביה. נטען כי גב' נורד</w:t>
      </w:r>
      <w:r>
        <w:rPr>
          <w:rFonts w:ascii="Arial" w:hAnsi="Arial" w:hint="cs"/>
          <w:noProof w:val="0"/>
          <w:rtl/>
        </w:rPr>
        <w:t>היים לא העבירה את הכספים שהועברו</w:t>
      </w:r>
      <w:r w:rsidRPr="00ED7516">
        <w:rPr>
          <w:rFonts w:ascii="Arial" w:hAnsi="Arial" w:hint="cs"/>
          <w:noProof w:val="0"/>
          <w:rtl/>
        </w:rPr>
        <w:t xml:space="preserve"> אליה אל אביה. ועל כן הוגשה התביעה.</w:t>
      </w:r>
    </w:p>
    <w:p w:rsidR="00ED7516" w:rsidRDefault="00ED7516" w:rsidP="00C072F1">
      <w:pPr>
        <w:pStyle w:val="ad"/>
        <w:numPr>
          <w:ilvl w:val="0"/>
          <w:numId w:val="1"/>
        </w:numPr>
        <w:spacing w:before="240" w:after="120" w:line="360" w:lineRule="auto"/>
        <w:ind w:left="425" w:hanging="425"/>
        <w:contextualSpacing w:val="0"/>
        <w:jc w:val="both"/>
        <w:rPr>
          <w:rFonts w:ascii="Arial" w:hAnsi="Arial"/>
          <w:noProof w:val="0"/>
        </w:rPr>
      </w:pPr>
      <w:r>
        <w:rPr>
          <w:rFonts w:ascii="Arial" w:hAnsi="Arial" w:hint="cs"/>
          <w:noProof w:val="0"/>
          <w:rtl/>
        </w:rPr>
        <w:t xml:space="preserve">דא עקא, כי ביום 3.7.2019, התביעה נמחקה בעטיה של המלצת בית המשפט למחיקתה. כמו כן, המערער חויב בהוצאות ההליך בסך 10,000 ₪ במסגרת פסק דין משלים בהליך הנזכר. </w:t>
      </w:r>
    </w:p>
    <w:p w:rsidR="00ED7516" w:rsidRDefault="00ED7516" w:rsidP="00C072F1">
      <w:pPr>
        <w:pStyle w:val="ad"/>
        <w:numPr>
          <w:ilvl w:val="0"/>
          <w:numId w:val="1"/>
        </w:numPr>
        <w:spacing w:before="240" w:after="120" w:line="360" w:lineRule="auto"/>
        <w:ind w:left="425" w:hanging="425"/>
        <w:contextualSpacing w:val="0"/>
        <w:jc w:val="both"/>
        <w:rPr>
          <w:rFonts w:ascii="Arial" w:hAnsi="Arial"/>
          <w:noProof w:val="0"/>
        </w:rPr>
      </w:pPr>
      <w:r w:rsidRPr="00ED7516">
        <w:rPr>
          <w:rFonts w:ascii="Arial" w:hAnsi="Arial" w:hint="cs"/>
          <w:noProof w:val="0"/>
          <w:rtl/>
        </w:rPr>
        <w:t xml:space="preserve">כזכור, </w:t>
      </w:r>
      <w:r>
        <w:rPr>
          <w:rFonts w:ascii="Arial" w:hAnsi="Arial" w:hint="cs"/>
          <w:noProof w:val="0"/>
          <w:rtl/>
        </w:rPr>
        <w:t>את תצהירו</w:t>
      </w:r>
      <w:r w:rsidRPr="00ED7516">
        <w:rPr>
          <w:rFonts w:ascii="Arial" w:hAnsi="Arial" w:hint="cs"/>
          <w:noProof w:val="0"/>
          <w:rtl/>
        </w:rPr>
        <w:t xml:space="preserve"> בהליך דנא, הגיש המערער ביום 2.3.2021 כשנתיים לאחר מחיקת תביעתו כנגד גב' נורדהיים.</w:t>
      </w:r>
      <w:r>
        <w:rPr>
          <w:rFonts w:ascii="Arial" w:hAnsi="Arial" w:hint="cs"/>
          <w:noProof w:val="0"/>
          <w:rtl/>
        </w:rPr>
        <w:t xml:space="preserve"> </w:t>
      </w:r>
      <w:r w:rsidRPr="00ED7516">
        <w:rPr>
          <w:rFonts w:ascii="Arial" w:hAnsi="Arial" w:hint="cs"/>
          <w:noProof w:val="0"/>
          <w:rtl/>
        </w:rPr>
        <w:t xml:space="preserve">על כן, סבורני כי לא יכול היה המערער להיבנות מתביעתו כנגר גב' נורדהיים לפיה ישנן משיכות המיוחסות לה. יתרה מזו, סיכום השיקים </w:t>
      </w:r>
      <w:r w:rsidRPr="00ED7516">
        <w:rPr>
          <w:rFonts w:ascii="Arial" w:hAnsi="Arial"/>
          <w:noProof w:val="0"/>
          <w:rtl/>
        </w:rPr>
        <w:t>–</w:t>
      </w:r>
      <w:r w:rsidRPr="00ED7516">
        <w:rPr>
          <w:rFonts w:ascii="Arial" w:hAnsi="Arial" w:hint="cs"/>
          <w:noProof w:val="0"/>
          <w:rtl/>
        </w:rPr>
        <w:t xml:space="preserve"> שצורפו לתצהירו (עמ' 362-354, 370, 372, 380-374) </w:t>
      </w:r>
      <w:r w:rsidRPr="00ED7516">
        <w:rPr>
          <w:rFonts w:ascii="Arial" w:hAnsi="Arial" w:hint="eastAsia"/>
          <w:noProof w:val="0"/>
          <w:rtl/>
        </w:rPr>
        <w:t>–</w:t>
      </w:r>
      <w:r w:rsidRPr="00ED7516">
        <w:rPr>
          <w:rFonts w:ascii="Arial" w:hAnsi="Arial" w:hint="cs"/>
          <w:noProof w:val="0"/>
          <w:rtl/>
        </w:rPr>
        <w:t xml:space="preserve"> מעלה כי סך המשיכות המיוחסות לגב' נורדהיים הינו </w:t>
      </w:r>
      <w:r>
        <w:rPr>
          <w:rFonts w:ascii="Arial" w:hAnsi="Arial" w:hint="cs"/>
          <w:noProof w:val="0"/>
          <w:rtl/>
        </w:rPr>
        <w:t>בסכום</w:t>
      </w:r>
      <w:r w:rsidRPr="00ED7516">
        <w:rPr>
          <w:rFonts w:ascii="Arial" w:hAnsi="Arial" w:hint="cs"/>
          <w:noProof w:val="0"/>
          <w:rtl/>
        </w:rPr>
        <w:t xml:space="preserve"> של: 97,300 ₪ בלבד</w:t>
      </w:r>
      <w:r>
        <w:rPr>
          <w:rFonts w:ascii="Arial" w:hAnsi="Arial" w:hint="cs"/>
          <w:noProof w:val="0"/>
          <w:rtl/>
        </w:rPr>
        <w:t>,</w:t>
      </w:r>
      <w:r w:rsidRPr="00ED7516">
        <w:rPr>
          <w:rFonts w:ascii="Arial" w:hAnsi="Arial" w:hint="cs"/>
          <w:noProof w:val="0"/>
          <w:rtl/>
        </w:rPr>
        <w:t xml:space="preserve"> שבוצעו עד לשלהי שנת 2012. וסכום זה, מיוחס לאחיו של המערער יאיר </w:t>
      </w:r>
      <w:r w:rsidRPr="00ED7516">
        <w:rPr>
          <w:rFonts w:ascii="Arial" w:hAnsi="Arial"/>
          <w:noProof w:val="0"/>
          <w:rtl/>
        </w:rPr>
        <w:t>–</w:t>
      </w:r>
      <w:r w:rsidRPr="00ED7516">
        <w:rPr>
          <w:rFonts w:ascii="Arial" w:hAnsi="Arial" w:hint="cs"/>
          <w:noProof w:val="0"/>
          <w:rtl/>
        </w:rPr>
        <w:t xml:space="preserve"> היינו, מחצית יתרת הכרטסת.</w:t>
      </w:r>
      <w:r>
        <w:rPr>
          <w:rFonts w:ascii="Arial" w:hAnsi="Arial" w:hint="cs"/>
          <w:noProof w:val="0"/>
          <w:rtl/>
        </w:rPr>
        <w:t xml:space="preserve"> </w:t>
      </w:r>
    </w:p>
    <w:p w:rsidR="00ED7516" w:rsidRPr="00ED7516" w:rsidRDefault="00ED7516" w:rsidP="00C072F1">
      <w:pPr>
        <w:pStyle w:val="ad"/>
        <w:numPr>
          <w:ilvl w:val="0"/>
          <w:numId w:val="1"/>
        </w:numPr>
        <w:spacing w:before="240" w:after="120" w:line="360" w:lineRule="auto"/>
        <w:contextualSpacing w:val="0"/>
        <w:jc w:val="both"/>
        <w:rPr>
          <w:rFonts w:ascii="Arial" w:hAnsi="Arial"/>
          <w:noProof w:val="0"/>
        </w:rPr>
      </w:pPr>
      <w:r w:rsidRPr="00ED7516">
        <w:rPr>
          <w:rFonts w:ascii="Arial" w:hAnsi="Arial" w:hint="cs"/>
          <w:noProof w:val="0"/>
          <w:rtl/>
        </w:rPr>
        <w:t>על כן, כאמור</w:t>
      </w:r>
      <w:r w:rsidR="00AF2CE6">
        <w:rPr>
          <w:rFonts w:ascii="Arial" w:hAnsi="Arial" w:hint="cs"/>
          <w:noProof w:val="0"/>
          <w:rtl/>
        </w:rPr>
        <w:t>,</w:t>
      </w:r>
      <w:r w:rsidRPr="00ED7516">
        <w:rPr>
          <w:rFonts w:ascii="Arial" w:hAnsi="Arial" w:hint="cs"/>
          <w:noProof w:val="0"/>
          <w:rtl/>
        </w:rPr>
        <w:t xml:space="preserve"> אין בידי לקבל אף טענה זו לקיזוז.</w:t>
      </w:r>
    </w:p>
    <w:p w:rsidR="00C54BE6" w:rsidRDefault="00C54BE6" w:rsidP="00C072F1">
      <w:pPr>
        <w:pStyle w:val="ad"/>
        <w:spacing w:before="240" w:after="120" w:line="360" w:lineRule="auto"/>
        <w:ind w:left="357"/>
        <w:contextualSpacing w:val="0"/>
        <w:jc w:val="both"/>
        <w:rPr>
          <w:rFonts w:ascii="Arial" w:hAnsi="Arial"/>
          <w:noProof w:val="0"/>
          <w:u w:val="single"/>
          <w:rtl/>
        </w:rPr>
      </w:pPr>
      <w:r>
        <w:rPr>
          <w:rFonts w:ascii="Arial" w:hAnsi="Arial" w:hint="cs"/>
          <w:noProof w:val="0"/>
          <w:u w:val="single"/>
          <w:rtl/>
        </w:rPr>
        <w:t xml:space="preserve">משיכות המיוחסות </w:t>
      </w:r>
      <w:r w:rsidR="006533F7">
        <w:rPr>
          <w:rFonts w:ascii="Arial" w:hAnsi="Arial" w:hint="cs"/>
          <w:noProof w:val="0"/>
          <w:u w:val="single"/>
          <w:rtl/>
        </w:rPr>
        <w:t>לתשלומי הוצאות החברה ו</w:t>
      </w:r>
      <w:r>
        <w:rPr>
          <w:rFonts w:ascii="Arial" w:hAnsi="Arial" w:hint="cs"/>
          <w:noProof w:val="0"/>
          <w:u w:val="single"/>
          <w:rtl/>
        </w:rPr>
        <w:t>לאב המנוח</w:t>
      </w:r>
    </w:p>
    <w:p w:rsidR="00C54BE6" w:rsidRDefault="00106358" w:rsidP="00C072F1">
      <w:pPr>
        <w:pStyle w:val="ad"/>
        <w:numPr>
          <w:ilvl w:val="0"/>
          <w:numId w:val="1"/>
        </w:numPr>
        <w:spacing w:before="240" w:after="120" w:line="360" w:lineRule="auto"/>
        <w:ind w:left="397" w:hanging="454"/>
        <w:contextualSpacing w:val="0"/>
        <w:jc w:val="both"/>
        <w:rPr>
          <w:rFonts w:ascii="Arial" w:hAnsi="Arial"/>
          <w:noProof w:val="0"/>
        </w:rPr>
      </w:pPr>
      <w:r>
        <w:rPr>
          <w:rFonts w:ascii="Arial" w:hAnsi="Arial" w:hint="cs"/>
          <w:noProof w:val="0"/>
          <w:rtl/>
        </w:rPr>
        <w:t xml:space="preserve">המערער </w:t>
      </w:r>
      <w:r>
        <w:rPr>
          <w:rFonts w:ascii="Arial" w:hAnsi="Arial" w:hint="eastAsia"/>
          <w:noProof w:val="0"/>
          <w:rtl/>
        </w:rPr>
        <w:t>–</w:t>
      </w:r>
      <w:r>
        <w:rPr>
          <w:rFonts w:ascii="Arial" w:hAnsi="Arial" w:hint="cs"/>
          <w:noProof w:val="0"/>
          <w:rtl/>
        </w:rPr>
        <w:t xml:space="preserve"> </w:t>
      </w:r>
      <w:r w:rsidR="00080A57">
        <w:rPr>
          <w:rFonts w:ascii="Arial" w:hAnsi="Arial" w:hint="cs"/>
          <w:noProof w:val="0"/>
          <w:rtl/>
        </w:rPr>
        <w:t>שכזכור הגיש הודעה לבי</w:t>
      </w:r>
      <w:r w:rsidR="00AF2CE6">
        <w:rPr>
          <w:rFonts w:ascii="Arial" w:hAnsi="Arial" w:hint="cs"/>
          <w:noProof w:val="0"/>
          <w:rtl/>
        </w:rPr>
        <w:t xml:space="preserve">ת המשפט </w:t>
      </w:r>
      <w:r w:rsidR="00080A57">
        <w:rPr>
          <w:rFonts w:ascii="Arial" w:hAnsi="Arial" w:hint="cs"/>
          <w:noProof w:val="0"/>
          <w:rtl/>
        </w:rPr>
        <w:t>בהליך הפש</w:t>
      </w:r>
      <w:r>
        <w:rPr>
          <w:rFonts w:ascii="Arial" w:hAnsi="Arial" w:hint="cs"/>
          <w:noProof w:val="0"/>
          <w:rtl/>
        </w:rPr>
        <w:t>"</w:t>
      </w:r>
      <w:r w:rsidR="00080A57">
        <w:rPr>
          <w:rFonts w:ascii="Arial" w:hAnsi="Arial" w:hint="cs"/>
          <w:noProof w:val="0"/>
          <w:rtl/>
        </w:rPr>
        <w:t xml:space="preserve">ר כי אינו בקשר עם אביו </w:t>
      </w:r>
      <w:r w:rsidR="00080A57">
        <w:rPr>
          <w:rFonts w:ascii="Arial" w:hAnsi="Arial"/>
          <w:noProof w:val="0"/>
          <w:rtl/>
        </w:rPr>
        <w:t>–</w:t>
      </w:r>
      <w:r w:rsidR="00080A57">
        <w:rPr>
          <w:rFonts w:ascii="Arial" w:hAnsi="Arial" w:hint="cs"/>
          <w:noProof w:val="0"/>
          <w:rtl/>
        </w:rPr>
        <w:t xml:space="preserve"> טען </w:t>
      </w:r>
      <w:r>
        <w:rPr>
          <w:rFonts w:ascii="Arial" w:hAnsi="Arial" w:hint="cs"/>
          <w:noProof w:val="0"/>
          <w:rtl/>
        </w:rPr>
        <w:t xml:space="preserve">בתצהירו כי המשיכות בוצעו במצוות אביו המנוח או כי חלקן מיוחסות לאביו ללא קשר למשיכות שביצע הוא. על כן, הציג המערער רשימה ובה הסכומים המיוחסים לאביו המנוח, </w:t>
      </w:r>
      <w:r w:rsidR="00AF2CE6">
        <w:rPr>
          <w:rFonts w:ascii="Arial" w:hAnsi="Arial" w:hint="cs"/>
          <w:noProof w:val="0"/>
          <w:rtl/>
        </w:rPr>
        <w:t>כ</w:t>
      </w:r>
      <w:r>
        <w:rPr>
          <w:rFonts w:ascii="Arial" w:hAnsi="Arial" w:hint="cs"/>
          <w:noProof w:val="0"/>
          <w:rtl/>
        </w:rPr>
        <w:t>אשר הטענה היא כי אין אלו כספים שמשך המערער עצמו.</w:t>
      </w:r>
    </w:p>
    <w:p w:rsidR="006533F7" w:rsidRDefault="00AF2CE6" w:rsidP="00C072F1">
      <w:pPr>
        <w:pStyle w:val="ad"/>
        <w:spacing w:before="240" w:after="120" w:line="360" w:lineRule="auto"/>
        <w:ind w:left="454"/>
        <w:contextualSpacing w:val="0"/>
        <w:jc w:val="both"/>
        <w:rPr>
          <w:rFonts w:ascii="Arial" w:hAnsi="Arial"/>
          <w:noProof w:val="0"/>
        </w:rPr>
      </w:pPr>
      <w:r>
        <w:rPr>
          <w:rFonts w:ascii="Arial" w:hAnsi="Arial" w:hint="cs"/>
          <w:noProof w:val="0"/>
          <w:rtl/>
        </w:rPr>
        <w:t>אין לי לקבל טענתו זו</w:t>
      </w:r>
      <w:r w:rsidR="00F12D8D">
        <w:rPr>
          <w:rFonts w:ascii="Arial" w:hAnsi="Arial" w:hint="cs"/>
          <w:noProof w:val="0"/>
          <w:rtl/>
        </w:rPr>
        <w:t xml:space="preserve"> ולפיכך א</w:t>
      </w:r>
      <w:r>
        <w:rPr>
          <w:rFonts w:ascii="Arial" w:hAnsi="Arial" w:hint="cs"/>
          <w:noProof w:val="0"/>
          <w:rtl/>
        </w:rPr>
        <w:t>י</w:t>
      </w:r>
      <w:r w:rsidR="00F12D8D">
        <w:rPr>
          <w:rFonts w:ascii="Arial" w:hAnsi="Arial" w:hint="cs"/>
          <w:noProof w:val="0"/>
          <w:rtl/>
        </w:rPr>
        <w:t>ן לקזז את הסכומים שהמערער ייחסם לאביו המנוח; אנמק בתמצית.</w:t>
      </w:r>
      <w:r w:rsidR="006533F7" w:rsidRPr="006533F7">
        <w:rPr>
          <w:rtl/>
        </w:rPr>
        <w:t xml:space="preserve"> </w:t>
      </w:r>
    </w:p>
    <w:p w:rsidR="006533F7" w:rsidRPr="006533F7" w:rsidRDefault="006533F7" w:rsidP="00C072F1">
      <w:pPr>
        <w:pStyle w:val="ad"/>
        <w:numPr>
          <w:ilvl w:val="0"/>
          <w:numId w:val="1"/>
        </w:numPr>
        <w:spacing w:before="240" w:after="120" w:line="360" w:lineRule="auto"/>
        <w:ind w:left="454" w:hanging="454"/>
        <w:contextualSpacing w:val="0"/>
        <w:jc w:val="both"/>
        <w:rPr>
          <w:rFonts w:ascii="Arial" w:hAnsi="Arial"/>
          <w:noProof w:val="0"/>
          <w:rtl/>
        </w:rPr>
      </w:pPr>
      <w:r w:rsidRPr="006533F7">
        <w:rPr>
          <w:rFonts w:ascii="Arial" w:hAnsi="Arial"/>
          <w:noProof w:val="0"/>
          <w:rtl/>
        </w:rPr>
        <w:t>לטענת המערער</w:t>
      </w:r>
      <w:r w:rsidR="00AF2CE6">
        <w:rPr>
          <w:rFonts w:ascii="Arial" w:hAnsi="Arial" w:hint="cs"/>
          <w:noProof w:val="0"/>
          <w:rtl/>
        </w:rPr>
        <w:t>,</w:t>
      </w:r>
      <w:r w:rsidRPr="006533F7">
        <w:rPr>
          <w:rFonts w:ascii="Arial" w:hAnsi="Arial"/>
          <w:noProof w:val="0"/>
          <w:rtl/>
        </w:rPr>
        <w:t xml:space="preserve"> סכום של 2,643,899 ₪ יוחס לכרטסות אך </w:t>
      </w:r>
      <w:r>
        <w:rPr>
          <w:rFonts w:ascii="Arial" w:hAnsi="Arial" w:hint="cs"/>
          <w:noProof w:val="0"/>
          <w:rtl/>
        </w:rPr>
        <w:t xml:space="preserve">אין </w:t>
      </w:r>
      <w:r w:rsidRPr="006533F7">
        <w:rPr>
          <w:rFonts w:ascii="Arial" w:hAnsi="Arial"/>
          <w:noProof w:val="0"/>
          <w:rtl/>
        </w:rPr>
        <w:t>אלו משיכות של מי מבני המשפחה אלא, הוצאות לתשלומים שונים עבור החברה, שיוחסו בטעות לכרטסת חו"ז המשפחה.</w:t>
      </w:r>
      <w:r>
        <w:rPr>
          <w:rFonts w:ascii="Arial" w:hAnsi="Arial" w:hint="cs"/>
          <w:noProof w:val="0"/>
          <w:rtl/>
        </w:rPr>
        <w:t xml:space="preserve"> חלקן של המשיכות ייחס המערער לאביו המנוח.</w:t>
      </w:r>
    </w:p>
    <w:p w:rsidR="006533F7" w:rsidRPr="006533F7" w:rsidRDefault="006533F7" w:rsidP="00C072F1">
      <w:pPr>
        <w:pStyle w:val="ad"/>
        <w:numPr>
          <w:ilvl w:val="0"/>
          <w:numId w:val="1"/>
        </w:numPr>
        <w:spacing w:before="240" w:after="120" w:line="360" w:lineRule="auto"/>
        <w:ind w:left="454" w:hanging="454"/>
        <w:contextualSpacing w:val="0"/>
        <w:jc w:val="both"/>
        <w:rPr>
          <w:rFonts w:ascii="Arial" w:hAnsi="Arial"/>
          <w:noProof w:val="0"/>
          <w:rtl/>
        </w:rPr>
      </w:pPr>
      <w:r w:rsidRPr="006533F7">
        <w:rPr>
          <w:rFonts w:ascii="Arial" w:hAnsi="Arial"/>
          <w:noProof w:val="0"/>
          <w:rtl/>
        </w:rPr>
        <w:t>ראשית, המשיכות מיוחסות לשנים 2010 עד 2012. בל נשכח כי בשנת 2010 היו לחברה דוחות כספיים מבוקרים. ואילו ב</w:t>
      </w:r>
      <w:r w:rsidR="00AF2CE6">
        <w:rPr>
          <w:rFonts w:ascii="Arial" w:hAnsi="Arial" w:hint="cs"/>
          <w:noProof w:val="0"/>
          <w:rtl/>
        </w:rPr>
        <w:t>יחס ל</w:t>
      </w:r>
      <w:r w:rsidRPr="006533F7">
        <w:rPr>
          <w:rFonts w:ascii="Arial" w:hAnsi="Arial"/>
          <w:noProof w:val="0"/>
          <w:rtl/>
        </w:rPr>
        <w:t>שנת 2012 הצהיר המערער כי</w:t>
      </w:r>
      <w:r w:rsidR="00AF2CE6">
        <w:rPr>
          <w:rFonts w:ascii="Arial" w:hAnsi="Arial" w:hint="cs"/>
          <w:noProof w:val="0"/>
          <w:rtl/>
        </w:rPr>
        <w:t xml:space="preserve"> הוא</w:t>
      </w:r>
      <w:r w:rsidRPr="006533F7">
        <w:rPr>
          <w:rFonts w:ascii="Arial" w:hAnsi="Arial"/>
          <w:noProof w:val="0"/>
          <w:rtl/>
        </w:rPr>
        <w:t xml:space="preserve"> חב לחברה סך של מעל 4 מיליון ₪. ישאל השואל מדוע סכומים אלו, שהיו ידועים למערער כי אינם שלו או למי מבני משפחתו, עדיין רשומים בכרטסת, וגדולה מזו</w:t>
      </w:r>
      <w:r w:rsidR="00AF2CE6">
        <w:rPr>
          <w:rFonts w:ascii="Arial" w:hAnsi="Arial" w:hint="cs"/>
          <w:noProof w:val="0"/>
          <w:rtl/>
        </w:rPr>
        <w:t>,</w:t>
      </w:r>
      <w:r w:rsidR="00AF2CE6">
        <w:rPr>
          <w:rFonts w:ascii="Arial" w:hAnsi="Arial"/>
          <w:noProof w:val="0"/>
          <w:rtl/>
        </w:rPr>
        <w:t xml:space="preserve"> מדוע </w:t>
      </w:r>
      <w:r w:rsidR="00AF2CE6">
        <w:rPr>
          <w:rFonts w:ascii="Arial" w:hAnsi="Arial" w:hint="cs"/>
          <w:noProof w:val="0"/>
          <w:rtl/>
        </w:rPr>
        <w:t>הוא ה</w:t>
      </w:r>
      <w:r w:rsidRPr="006533F7">
        <w:rPr>
          <w:rFonts w:ascii="Arial" w:hAnsi="Arial"/>
          <w:noProof w:val="0"/>
          <w:rtl/>
        </w:rPr>
        <w:t xml:space="preserve">צהיר כי </w:t>
      </w:r>
      <w:r w:rsidR="00AF2CE6">
        <w:rPr>
          <w:rFonts w:ascii="Arial" w:hAnsi="Arial" w:hint="cs"/>
          <w:noProof w:val="0"/>
          <w:rtl/>
        </w:rPr>
        <w:t xml:space="preserve">הוא </w:t>
      </w:r>
      <w:r w:rsidRPr="006533F7">
        <w:rPr>
          <w:rFonts w:ascii="Arial" w:hAnsi="Arial"/>
          <w:noProof w:val="0"/>
          <w:rtl/>
        </w:rPr>
        <w:t>חב אותם לחברה</w:t>
      </w:r>
      <w:r w:rsidR="00AF2CE6">
        <w:rPr>
          <w:rFonts w:ascii="Arial" w:hAnsi="Arial" w:hint="cs"/>
          <w:noProof w:val="0"/>
          <w:rtl/>
        </w:rPr>
        <w:t>?</w:t>
      </w:r>
      <w:r w:rsidRPr="006533F7">
        <w:rPr>
          <w:rFonts w:ascii="Arial" w:hAnsi="Arial"/>
          <w:noProof w:val="0"/>
          <w:rtl/>
        </w:rPr>
        <w:t xml:space="preserve"> כזכור הגשת </w:t>
      </w:r>
      <w:r w:rsidR="003912C9">
        <w:rPr>
          <w:rFonts w:ascii="Arial" w:hAnsi="Arial" w:hint="cs"/>
          <w:noProof w:val="0"/>
          <w:rtl/>
        </w:rPr>
        <w:t>הצהרת ההון</w:t>
      </w:r>
      <w:r w:rsidRPr="006533F7">
        <w:rPr>
          <w:rFonts w:ascii="Arial" w:hAnsi="Arial"/>
          <w:noProof w:val="0"/>
          <w:rtl/>
        </w:rPr>
        <w:t xml:space="preserve"> הוגשה בשנת 2015.</w:t>
      </w:r>
    </w:p>
    <w:p w:rsidR="006533F7" w:rsidRPr="006533F7" w:rsidRDefault="006533F7" w:rsidP="00C072F1">
      <w:pPr>
        <w:pStyle w:val="ad"/>
        <w:numPr>
          <w:ilvl w:val="0"/>
          <w:numId w:val="1"/>
        </w:numPr>
        <w:spacing w:before="240" w:after="120" w:line="360" w:lineRule="auto"/>
        <w:ind w:left="454" w:hanging="454"/>
        <w:contextualSpacing w:val="0"/>
        <w:jc w:val="both"/>
        <w:rPr>
          <w:rFonts w:ascii="Arial" w:hAnsi="Arial"/>
          <w:noProof w:val="0"/>
          <w:rtl/>
        </w:rPr>
      </w:pPr>
      <w:r w:rsidRPr="006533F7">
        <w:rPr>
          <w:rFonts w:ascii="Arial" w:hAnsi="Arial"/>
          <w:noProof w:val="0"/>
          <w:rtl/>
        </w:rPr>
        <w:t>לגופה ש</w:t>
      </w:r>
      <w:r>
        <w:rPr>
          <w:rFonts w:ascii="Arial" w:hAnsi="Arial" w:hint="cs"/>
          <w:noProof w:val="0"/>
          <w:rtl/>
        </w:rPr>
        <w:t>ל</w:t>
      </w:r>
      <w:r w:rsidRPr="006533F7">
        <w:rPr>
          <w:rFonts w:ascii="Arial" w:hAnsi="Arial"/>
          <w:noProof w:val="0"/>
          <w:rtl/>
        </w:rPr>
        <w:t xml:space="preserve"> </w:t>
      </w:r>
      <w:r w:rsidR="00AF2CE6">
        <w:rPr>
          <w:rFonts w:ascii="Arial" w:hAnsi="Arial" w:hint="cs"/>
          <w:noProof w:val="0"/>
          <w:rtl/>
        </w:rPr>
        <w:t>ה</w:t>
      </w:r>
      <w:r w:rsidRPr="006533F7">
        <w:rPr>
          <w:rFonts w:ascii="Arial" w:hAnsi="Arial"/>
          <w:noProof w:val="0"/>
          <w:rtl/>
        </w:rPr>
        <w:t>טענה; המערער לא הציג ולו חשבונית אחת בכל תצהירו הנפרש על פני כ-600 עמ</w:t>
      </w:r>
      <w:r w:rsidR="00AF2CE6">
        <w:rPr>
          <w:rFonts w:ascii="Arial" w:hAnsi="Arial" w:hint="cs"/>
          <w:noProof w:val="0"/>
          <w:rtl/>
        </w:rPr>
        <w:t>ודים</w:t>
      </w:r>
      <w:r w:rsidRPr="006533F7">
        <w:rPr>
          <w:rFonts w:ascii="Arial" w:hAnsi="Arial"/>
          <w:noProof w:val="0"/>
          <w:rtl/>
        </w:rPr>
        <w:t xml:space="preserve"> כהוכחה לכך שרישום של הוצאה או תשלום עבור החברה נרשם בכרטסת. כל שהציג המערער היא טבלת הסכומים (על גיליון </w:t>
      </w:r>
      <w:r w:rsidR="00AF2CE6">
        <w:rPr>
          <w:rFonts w:ascii="Arial" w:hAnsi="Arial" w:hint="cs"/>
          <w:noProof w:val="0"/>
          <w:rtl/>
        </w:rPr>
        <w:t>אקסל</w:t>
      </w:r>
      <w:r w:rsidRPr="006533F7">
        <w:rPr>
          <w:rFonts w:ascii="Arial" w:hAnsi="Arial"/>
          <w:noProof w:val="0"/>
          <w:rtl/>
        </w:rPr>
        <w:t>) הא ותו לא</w:t>
      </w:r>
      <w:r w:rsidR="00AF2CE6">
        <w:rPr>
          <w:rFonts w:ascii="Arial" w:hAnsi="Arial" w:hint="cs"/>
          <w:noProof w:val="0"/>
          <w:rtl/>
        </w:rPr>
        <w:t>.</w:t>
      </w:r>
      <w:r w:rsidRPr="006533F7">
        <w:rPr>
          <w:rFonts w:ascii="Arial" w:hAnsi="Arial"/>
          <w:noProof w:val="0"/>
          <w:rtl/>
        </w:rPr>
        <w:t xml:space="preserve"> כידוע גיליון</w:t>
      </w:r>
      <w:r w:rsidR="00AF2CE6">
        <w:rPr>
          <w:rFonts w:ascii="Arial" w:hAnsi="Arial" w:hint="cs"/>
          <w:noProof w:val="0"/>
          <w:rtl/>
        </w:rPr>
        <w:t xml:space="preserve"> אקסל</w:t>
      </w:r>
      <w:r w:rsidR="00AF2CE6">
        <w:rPr>
          <w:rFonts w:ascii="Arial" w:hAnsi="Arial"/>
          <w:noProof w:val="0"/>
          <w:rtl/>
        </w:rPr>
        <w:t xml:space="preserve"> הנערך על ידי המערער איננה ר</w:t>
      </w:r>
      <w:r w:rsidRPr="006533F7">
        <w:rPr>
          <w:rFonts w:ascii="Arial" w:hAnsi="Arial"/>
          <w:noProof w:val="0"/>
          <w:rtl/>
        </w:rPr>
        <w:t>ש</w:t>
      </w:r>
      <w:r w:rsidR="00AF2CE6">
        <w:rPr>
          <w:rFonts w:ascii="Arial" w:hAnsi="Arial" w:hint="cs"/>
          <w:noProof w:val="0"/>
          <w:rtl/>
        </w:rPr>
        <w:t>ו</w:t>
      </w:r>
      <w:r w:rsidRPr="006533F7">
        <w:rPr>
          <w:rFonts w:ascii="Arial" w:hAnsi="Arial"/>
          <w:noProof w:val="0"/>
          <w:rtl/>
        </w:rPr>
        <w:t xml:space="preserve">מה מוסדית </w:t>
      </w:r>
      <w:r w:rsidR="00AF2CE6">
        <w:rPr>
          <w:rFonts w:ascii="Arial" w:hAnsi="Arial" w:hint="cs"/>
          <w:noProof w:val="0"/>
          <w:rtl/>
        </w:rPr>
        <w:t>ואין הוא</w:t>
      </w:r>
      <w:r w:rsidRPr="006533F7">
        <w:rPr>
          <w:rFonts w:ascii="Arial" w:hAnsi="Arial"/>
          <w:noProof w:val="0"/>
          <w:rtl/>
        </w:rPr>
        <w:t xml:space="preserve"> בעל משקל ראייתי כלל ועיקר.</w:t>
      </w:r>
    </w:p>
    <w:p w:rsidR="00F12D8D" w:rsidRPr="006533F7" w:rsidRDefault="00F12D8D" w:rsidP="00C072F1">
      <w:pPr>
        <w:pStyle w:val="ad"/>
        <w:numPr>
          <w:ilvl w:val="0"/>
          <w:numId w:val="1"/>
        </w:numPr>
        <w:spacing w:before="240" w:after="120" w:line="360" w:lineRule="auto"/>
        <w:ind w:left="397" w:hanging="454"/>
        <w:contextualSpacing w:val="0"/>
        <w:jc w:val="both"/>
        <w:rPr>
          <w:rFonts w:ascii="Arial" w:hAnsi="Arial"/>
          <w:noProof w:val="0"/>
        </w:rPr>
      </w:pPr>
      <w:r>
        <w:rPr>
          <w:rFonts w:ascii="Arial" w:hAnsi="Arial" w:hint="cs"/>
          <w:noProof w:val="0"/>
          <w:rtl/>
        </w:rPr>
        <w:t>המערער לא טרח ואף לא הציג תשתית לכאורית לפיה אביו ציווה או פקד עליו למשוך כספים למטרותיו או כתשלומי הוצאות של החברה. להיפך, כנזכר לעיל, המערער רק ניתק עצמו מאביו בהליך הפש"ר והציג מצג לפיו אין הוא כפוף לאביו</w:t>
      </w:r>
      <w:r w:rsidR="00AF2CE6">
        <w:rPr>
          <w:rFonts w:ascii="Arial" w:hAnsi="Arial" w:hint="cs"/>
          <w:noProof w:val="0"/>
          <w:rtl/>
        </w:rPr>
        <w:t>,</w:t>
      </w:r>
      <w:r>
        <w:rPr>
          <w:rFonts w:ascii="Arial" w:hAnsi="Arial" w:hint="cs"/>
          <w:noProof w:val="0"/>
          <w:rtl/>
        </w:rPr>
        <w:t xml:space="preserve"> ואילו בדיון הוכחו</w:t>
      </w:r>
      <w:r>
        <w:rPr>
          <w:rFonts w:ascii="Arial" w:hAnsi="Arial" w:hint="eastAsia"/>
          <w:noProof w:val="0"/>
          <w:rtl/>
        </w:rPr>
        <w:t>ת</w:t>
      </w:r>
      <w:r>
        <w:rPr>
          <w:rFonts w:ascii="Arial" w:hAnsi="Arial" w:hint="cs"/>
          <w:noProof w:val="0"/>
          <w:rtl/>
        </w:rPr>
        <w:t xml:space="preserve"> סתר עצמו עת קשר עצמו לאביו ונשא נאום לא קצר לפיו אביו </w:t>
      </w:r>
      <w:r w:rsidR="00AF2CE6">
        <w:rPr>
          <w:rFonts w:ascii="Arial" w:hAnsi="Arial" w:hint="cs"/>
          <w:noProof w:val="0"/>
          <w:rtl/>
        </w:rPr>
        <w:t>היה</w:t>
      </w:r>
      <w:r>
        <w:rPr>
          <w:rFonts w:ascii="Arial" w:hAnsi="Arial" w:hint="cs"/>
          <w:noProof w:val="0"/>
          <w:rtl/>
        </w:rPr>
        <w:t xml:space="preserve"> הדומיננטי בחברה וכי הוא אינו הגורם אליו יש לייחס את המשיכות (ראו</w:t>
      </w:r>
      <w:r w:rsidR="00610616">
        <w:rPr>
          <w:rFonts w:ascii="Arial" w:hAnsi="Arial" w:hint="cs"/>
          <w:noProof w:val="0"/>
          <w:rtl/>
        </w:rPr>
        <w:t xml:space="preserve"> פרוטוקול הדיון,</w:t>
      </w:r>
      <w:r>
        <w:rPr>
          <w:rFonts w:ascii="Arial" w:hAnsi="Arial" w:hint="cs"/>
          <w:noProof w:val="0"/>
          <w:rtl/>
        </w:rPr>
        <w:t xml:space="preserve"> עמ'</w:t>
      </w:r>
      <w:r w:rsidR="00610616">
        <w:rPr>
          <w:rFonts w:ascii="Arial" w:hAnsi="Arial" w:hint="cs"/>
          <w:noProof w:val="0"/>
          <w:rtl/>
        </w:rPr>
        <w:t xml:space="preserve"> 42-41 לעדות המערער)</w:t>
      </w:r>
      <w:r w:rsidR="00AF2CE6">
        <w:rPr>
          <w:rFonts w:ascii="Arial" w:hAnsi="Arial" w:hint="cs"/>
          <w:noProof w:val="0"/>
          <w:rtl/>
        </w:rPr>
        <w:t>.</w:t>
      </w:r>
      <w:r>
        <w:rPr>
          <w:rFonts w:ascii="Arial" w:hAnsi="Arial" w:hint="cs"/>
          <w:noProof w:val="0"/>
          <w:rtl/>
        </w:rPr>
        <w:t xml:space="preserve"> </w:t>
      </w:r>
    </w:p>
    <w:p w:rsidR="006F17F5" w:rsidRPr="006F17F5" w:rsidRDefault="00ED7516" w:rsidP="00C072F1">
      <w:pPr>
        <w:pStyle w:val="ad"/>
        <w:spacing w:before="240" w:after="120" w:line="360" w:lineRule="auto"/>
        <w:ind w:left="357"/>
        <w:contextualSpacing w:val="0"/>
        <w:jc w:val="both"/>
        <w:rPr>
          <w:rFonts w:ascii="Arial" w:hAnsi="Arial"/>
          <w:noProof w:val="0"/>
          <w:u w:val="single"/>
        </w:rPr>
      </w:pPr>
      <w:r>
        <w:rPr>
          <w:rFonts w:ascii="Arial" w:hAnsi="Arial" w:hint="cs"/>
          <w:noProof w:val="0"/>
          <w:u w:val="single"/>
          <w:rtl/>
        </w:rPr>
        <w:t>כספים</w:t>
      </w:r>
      <w:r w:rsidR="00C54BE6">
        <w:rPr>
          <w:rFonts w:ascii="Arial" w:hAnsi="Arial" w:hint="cs"/>
          <w:noProof w:val="0"/>
          <w:u w:val="single"/>
          <w:rtl/>
        </w:rPr>
        <w:t xml:space="preserve"> </w:t>
      </w:r>
      <w:r>
        <w:rPr>
          <w:rFonts w:ascii="Arial" w:hAnsi="Arial" w:hint="cs"/>
          <w:noProof w:val="0"/>
          <w:u w:val="single"/>
          <w:rtl/>
        </w:rPr>
        <w:t>המיוחסים</w:t>
      </w:r>
      <w:r w:rsidR="006F17F5" w:rsidRPr="006F17F5">
        <w:rPr>
          <w:rFonts w:ascii="Arial" w:hAnsi="Arial" w:hint="cs"/>
          <w:noProof w:val="0"/>
          <w:u w:val="single"/>
          <w:rtl/>
        </w:rPr>
        <w:t xml:space="preserve"> ליאיר גולן</w:t>
      </w:r>
    </w:p>
    <w:p w:rsidR="006F17F5" w:rsidRDefault="006F17F5" w:rsidP="00C072F1">
      <w:pPr>
        <w:pStyle w:val="ad"/>
        <w:numPr>
          <w:ilvl w:val="0"/>
          <w:numId w:val="1"/>
        </w:numPr>
        <w:spacing w:before="240" w:after="120" w:line="360" w:lineRule="auto"/>
        <w:ind w:left="454" w:hanging="454"/>
        <w:contextualSpacing w:val="0"/>
        <w:jc w:val="both"/>
        <w:rPr>
          <w:rFonts w:ascii="Arial" w:hAnsi="Arial"/>
          <w:noProof w:val="0"/>
        </w:rPr>
      </w:pPr>
      <w:r>
        <w:rPr>
          <w:rFonts w:ascii="Arial" w:hAnsi="Arial" w:hint="cs"/>
          <w:noProof w:val="0"/>
          <w:rtl/>
        </w:rPr>
        <w:t xml:space="preserve">מעיון בצילומי השיקים ותדפיסי משיכות של אחיו של המערער </w:t>
      </w:r>
      <w:r>
        <w:rPr>
          <w:rFonts w:ascii="Arial" w:hAnsi="Arial"/>
          <w:noProof w:val="0"/>
          <w:rtl/>
        </w:rPr>
        <w:t>–</w:t>
      </w:r>
      <w:r>
        <w:rPr>
          <w:rFonts w:ascii="Arial" w:hAnsi="Arial" w:hint="cs"/>
          <w:noProof w:val="0"/>
          <w:rtl/>
        </w:rPr>
        <w:t xml:space="preserve"> יאיר גולן</w:t>
      </w:r>
      <w:r w:rsidR="002C13AA">
        <w:rPr>
          <w:rFonts w:ascii="Arial" w:hAnsi="Arial" w:hint="cs"/>
          <w:noProof w:val="0"/>
          <w:rtl/>
        </w:rPr>
        <w:t xml:space="preserve"> (עמ' 369-363, 371</w:t>
      </w:r>
      <w:r w:rsidR="008833B8">
        <w:rPr>
          <w:rFonts w:ascii="Arial" w:hAnsi="Arial" w:hint="cs"/>
          <w:noProof w:val="0"/>
          <w:rtl/>
        </w:rPr>
        <w:t>, 373 לתצהיר המערער)</w:t>
      </w:r>
      <w:r w:rsidR="006A2D6B">
        <w:rPr>
          <w:rFonts w:ascii="Arial" w:hAnsi="Arial" w:hint="cs"/>
          <w:noProof w:val="0"/>
          <w:rtl/>
        </w:rPr>
        <w:t>, עולה כי האחרון משך סך כולל של</w:t>
      </w:r>
      <w:r>
        <w:rPr>
          <w:rFonts w:ascii="Arial" w:hAnsi="Arial" w:hint="cs"/>
          <w:noProof w:val="0"/>
          <w:rtl/>
        </w:rPr>
        <w:t xml:space="preserve"> 124,828 ₪. מעבר </w:t>
      </w:r>
      <w:r w:rsidR="00D25AE4">
        <w:rPr>
          <w:rFonts w:ascii="Arial" w:hAnsi="Arial" w:hint="cs"/>
          <w:noProof w:val="0"/>
          <w:rtl/>
        </w:rPr>
        <w:t>לכך צירף המערער טבלה מס</w:t>
      </w:r>
      <w:r>
        <w:rPr>
          <w:rFonts w:ascii="Arial" w:hAnsi="Arial" w:hint="cs"/>
          <w:noProof w:val="0"/>
          <w:rtl/>
        </w:rPr>
        <w:t>כ</w:t>
      </w:r>
      <w:r w:rsidR="00D25AE4">
        <w:rPr>
          <w:rFonts w:ascii="Arial" w:hAnsi="Arial" w:hint="cs"/>
          <w:noProof w:val="0"/>
          <w:rtl/>
        </w:rPr>
        <w:t>מ</w:t>
      </w:r>
      <w:r>
        <w:rPr>
          <w:rFonts w:ascii="Arial" w:hAnsi="Arial" w:hint="cs"/>
          <w:noProof w:val="0"/>
          <w:rtl/>
        </w:rPr>
        <w:t>ת א</w:t>
      </w:r>
      <w:r w:rsidR="006A2D6B">
        <w:rPr>
          <w:rFonts w:ascii="Arial" w:hAnsi="Arial" w:hint="cs"/>
          <w:noProof w:val="0"/>
          <w:rtl/>
        </w:rPr>
        <w:t>ת סכומי המשיכות המיוחסות ליאיר, על גיליון אקסל,</w:t>
      </w:r>
      <w:r>
        <w:rPr>
          <w:rFonts w:ascii="Arial" w:hAnsi="Arial" w:hint="cs"/>
          <w:noProof w:val="0"/>
          <w:rtl/>
        </w:rPr>
        <w:t xml:space="preserve"> ללא אסמכתאות. אין צורך  להכביר במילים כי טבלה זו אינה רשומה מוסדית, ואין לייחס לה משקל ראייתי כלשהו, </w:t>
      </w:r>
      <w:r w:rsidR="006A2D6B">
        <w:rPr>
          <w:rFonts w:ascii="Arial" w:hAnsi="Arial" w:hint="cs"/>
          <w:noProof w:val="0"/>
          <w:rtl/>
        </w:rPr>
        <w:t>כ</w:t>
      </w:r>
      <w:r>
        <w:rPr>
          <w:rFonts w:ascii="Arial" w:hAnsi="Arial" w:hint="cs"/>
          <w:noProof w:val="0"/>
          <w:rtl/>
        </w:rPr>
        <w:t>אשר כזכור נטל הבאת הראיות מוטלת על המערער.</w:t>
      </w:r>
    </w:p>
    <w:p w:rsidR="00F94D77" w:rsidRPr="00C51F86" w:rsidRDefault="00D25AE4" w:rsidP="00C072F1">
      <w:pPr>
        <w:pStyle w:val="ad"/>
        <w:numPr>
          <w:ilvl w:val="0"/>
          <w:numId w:val="1"/>
        </w:numPr>
        <w:spacing w:before="240" w:after="120" w:line="360" w:lineRule="auto"/>
        <w:ind w:left="448" w:hanging="454"/>
        <w:contextualSpacing w:val="0"/>
        <w:jc w:val="both"/>
        <w:rPr>
          <w:rFonts w:ascii="Arial" w:hAnsi="Arial"/>
          <w:noProof w:val="0"/>
          <w:rtl/>
        </w:rPr>
      </w:pPr>
      <w:r>
        <w:rPr>
          <w:rFonts w:ascii="Arial" w:hAnsi="Arial" w:hint="cs"/>
          <w:noProof w:val="0"/>
          <w:rtl/>
        </w:rPr>
        <w:t>גם הסכום הנ"ל, אינו גבוה ממחצית יתרת הכרטסת. על כן אין בידי לקבל טענה זו.</w:t>
      </w:r>
    </w:p>
    <w:p w:rsidR="004F0D03" w:rsidRPr="00424648" w:rsidRDefault="004F0D03" w:rsidP="00C072F1">
      <w:pPr>
        <w:spacing w:before="240" w:after="120" w:line="360" w:lineRule="auto"/>
        <w:ind w:firstLine="448"/>
        <w:jc w:val="both"/>
        <w:rPr>
          <w:rFonts w:ascii="Arial" w:hAnsi="Arial"/>
          <w:noProof w:val="0"/>
          <w:u w:val="single"/>
          <w:rtl/>
        </w:rPr>
      </w:pPr>
      <w:r w:rsidRPr="00424648">
        <w:rPr>
          <w:rFonts w:ascii="Arial" w:hAnsi="Arial" w:hint="cs"/>
          <w:noProof w:val="0"/>
          <w:u w:val="single"/>
          <w:rtl/>
        </w:rPr>
        <w:t>הערה ביחס לחיוב המשיב לפי ס' 2(2) לפקודה</w:t>
      </w:r>
    </w:p>
    <w:p w:rsidR="004F0D03" w:rsidRDefault="004F0D03"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המערער מרבה להשתמש במינוח מיסוי דיבידנד </w:t>
      </w:r>
      <w:r>
        <w:rPr>
          <w:rFonts w:ascii="Arial" w:hAnsi="Arial"/>
          <w:noProof w:val="0"/>
          <w:rtl/>
        </w:rPr>
        <w:t>–</w:t>
      </w:r>
      <w:r w:rsidR="00AF6C25">
        <w:rPr>
          <w:rFonts w:ascii="Arial" w:hAnsi="Arial" w:hint="cs"/>
          <w:noProof w:val="0"/>
          <w:rtl/>
        </w:rPr>
        <w:t xml:space="preserve"> קרי, לשיטתו גם אם נייחס את המשיכות כהכנסה, אין לראות ב</w:t>
      </w:r>
      <w:r>
        <w:rPr>
          <w:rFonts w:ascii="Arial" w:hAnsi="Arial" w:hint="cs"/>
          <w:noProof w:val="0"/>
          <w:rtl/>
        </w:rPr>
        <w:t>משיכות שבוצעו</w:t>
      </w:r>
      <w:r w:rsidR="00AF6C25">
        <w:rPr>
          <w:rFonts w:ascii="Arial" w:hAnsi="Arial" w:hint="cs"/>
          <w:noProof w:val="0"/>
          <w:rtl/>
        </w:rPr>
        <w:t>,</w:t>
      </w:r>
      <w:r>
        <w:rPr>
          <w:rFonts w:ascii="Arial" w:hAnsi="Arial" w:hint="cs"/>
          <w:noProof w:val="0"/>
          <w:rtl/>
        </w:rPr>
        <w:t xml:space="preserve"> </w:t>
      </w:r>
      <w:r w:rsidR="00AF6C25">
        <w:rPr>
          <w:rFonts w:ascii="Arial" w:hAnsi="Arial" w:hint="cs"/>
          <w:noProof w:val="0"/>
          <w:rtl/>
        </w:rPr>
        <w:t>כחייבות ב</w:t>
      </w:r>
      <w:r>
        <w:rPr>
          <w:rFonts w:ascii="Arial" w:hAnsi="Arial" w:hint="cs"/>
          <w:noProof w:val="0"/>
          <w:rtl/>
        </w:rPr>
        <w:t>מס</w:t>
      </w:r>
      <w:r w:rsidR="00AF6C25">
        <w:rPr>
          <w:rFonts w:ascii="Arial" w:hAnsi="Arial" w:hint="cs"/>
          <w:noProof w:val="0"/>
          <w:rtl/>
        </w:rPr>
        <w:t xml:space="preserve"> מיגיעה אישית (בהתאם לסעיף 2(2) </w:t>
      </w:r>
      <w:r w:rsidR="006A2D6B">
        <w:rPr>
          <w:rFonts w:ascii="Arial" w:hAnsi="Arial" w:hint="cs"/>
          <w:noProof w:val="0"/>
          <w:rtl/>
        </w:rPr>
        <w:t>לפקודה,</w:t>
      </w:r>
      <w:r>
        <w:rPr>
          <w:rFonts w:ascii="Arial" w:hAnsi="Arial" w:hint="cs"/>
          <w:noProof w:val="0"/>
          <w:rtl/>
        </w:rPr>
        <w:t xml:space="preserve"> </w:t>
      </w:r>
      <w:r w:rsidR="00AF6C25">
        <w:rPr>
          <w:rFonts w:ascii="Arial" w:hAnsi="Arial" w:hint="cs"/>
          <w:noProof w:val="0"/>
          <w:rtl/>
        </w:rPr>
        <w:t xml:space="preserve">שכן, בהציגו את טיעוני המשיב נקט במינוח </w:t>
      </w:r>
      <w:r>
        <w:rPr>
          <w:rFonts w:ascii="Arial" w:hAnsi="Arial" w:hint="cs"/>
          <w:noProof w:val="0"/>
          <w:rtl/>
        </w:rPr>
        <w:t xml:space="preserve">כאילו המשיב טען למיסוי לפי רווחי הון </w:t>
      </w:r>
      <w:r>
        <w:rPr>
          <w:rFonts w:ascii="Arial" w:hAnsi="Arial"/>
          <w:noProof w:val="0"/>
          <w:rtl/>
        </w:rPr>
        <w:t>–</w:t>
      </w:r>
      <w:r>
        <w:rPr>
          <w:rFonts w:ascii="Arial" w:hAnsi="Arial" w:hint="cs"/>
          <w:noProof w:val="0"/>
          <w:rtl/>
        </w:rPr>
        <w:t xml:space="preserve"> משיכת דיבידנד</w:t>
      </w:r>
      <w:r w:rsidR="006A2D6B">
        <w:rPr>
          <w:rFonts w:ascii="Arial" w:hAnsi="Arial" w:hint="cs"/>
          <w:noProof w:val="0"/>
          <w:rtl/>
        </w:rPr>
        <w:t xml:space="preserve">, בשיעור </w:t>
      </w:r>
      <w:r w:rsidR="00AF6C25">
        <w:rPr>
          <w:rFonts w:ascii="Arial" w:hAnsi="Arial" w:hint="cs"/>
          <w:noProof w:val="0"/>
          <w:rtl/>
        </w:rPr>
        <w:t>מס מופחת משיעור המס הנ"ל</w:t>
      </w:r>
      <w:r>
        <w:rPr>
          <w:rFonts w:ascii="Arial" w:hAnsi="Arial" w:hint="cs"/>
          <w:noProof w:val="0"/>
          <w:rtl/>
        </w:rPr>
        <w:t xml:space="preserve">. </w:t>
      </w:r>
    </w:p>
    <w:p w:rsidR="004F0D03" w:rsidRDefault="004F0D03"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לטעמי לא כך הדבר; המשיב בשומות, בנימוקי השומות ובכל כתבי בי־דין שהוגשו מטעמו בהליך דנא, ייחס את המשיכות כמשכורת </w:t>
      </w:r>
      <w:r w:rsidR="00B00016">
        <w:rPr>
          <w:rFonts w:ascii="Arial" w:hAnsi="Arial" w:hint="cs"/>
          <w:noProof w:val="0"/>
          <w:rtl/>
        </w:rPr>
        <w:t xml:space="preserve">(הכנסה מיגיעה אישית) </w:t>
      </w:r>
      <w:r>
        <w:rPr>
          <w:rFonts w:ascii="Arial" w:hAnsi="Arial" w:hint="cs"/>
          <w:noProof w:val="0"/>
          <w:rtl/>
        </w:rPr>
        <w:t>אשר המיסוי על</w:t>
      </w:r>
      <w:r w:rsidR="00B00016">
        <w:rPr>
          <w:rFonts w:ascii="Arial" w:hAnsi="Arial" w:hint="cs"/>
          <w:noProof w:val="0"/>
          <w:rtl/>
        </w:rPr>
        <w:t xml:space="preserve">יהן הוא לפי סעיף 2(2) שכר עבודה, </w:t>
      </w:r>
      <w:r>
        <w:rPr>
          <w:rFonts w:ascii="Arial" w:hAnsi="Arial" w:hint="cs"/>
          <w:noProof w:val="0"/>
          <w:rtl/>
        </w:rPr>
        <w:t>בהתאם לפקודת מס הכנסה.</w:t>
      </w:r>
    </w:p>
    <w:p w:rsidR="004F0D03" w:rsidRDefault="004F0D03"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סבורני כי לאור כמות המשיכות</w:t>
      </w:r>
      <w:r w:rsidR="003A1388">
        <w:rPr>
          <w:rFonts w:ascii="Arial" w:hAnsi="Arial" w:hint="cs"/>
          <w:noProof w:val="0"/>
          <w:rtl/>
        </w:rPr>
        <w:t xml:space="preserve"> והיקפן</w:t>
      </w:r>
      <w:r>
        <w:rPr>
          <w:rFonts w:ascii="Arial" w:hAnsi="Arial" w:hint="cs"/>
          <w:noProof w:val="0"/>
          <w:rtl/>
        </w:rPr>
        <w:t xml:space="preserve">, עיתויין והסכומים שנמשכו, ובהתאם לפסיקה רבה בעניין, </w:t>
      </w:r>
      <w:r w:rsidR="006A2D6B">
        <w:rPr>
          <w:rFonts w:ascii="Arial" w:hAnsi="Arial" w:hint="cs"/>
          <w:noProof w:val="0"/>
          <w:rtl/>
        </w:rPr>
        <w:t>מדובר</w:t>
      </w:r>
      <w:r w:rsidR="003A1388">
        <w:rPr>
          <w:rFonts w:ascii="Arial" w:hAnsi="Arial" w:hint="cs"/>
          <w:noProof w:val="0"/>
          <w:rtl/>
        </w:rPr>
        <w:t xml:space="preserve"> על משיכת משכורת ו</w:t>
      </w:r>
      <w:r>
        <w:rPr>
          <w:rFonts w:ascii="Arial" w:hAnsi="Arial" w:hint="cs"/>
          <w:noProof w:val="0"/>
          <w:rtl/>
        </w:rPr>
        <w:t xml:space="preserve">אין לראות בכך </w:t>
      </w:r>
      <w:r w:rsidR="006A2D6B">
        <w:rPr>
          <w:rFonts w:ascii="Arial" w:hAnsi="Arial" w:hint="cs"/>
          <w:noProof w:val="0"/>
          <w:rtl/>
        </w:rPr>
        <w:t>קבלת</w:t>
      </w:r>
      <w:r>
        <w:rPr>
          <w:rFonts w:ascii="Arial" w:hAnsi="Arial" w:hint="cs"/>
          <w:noProof w:val="0"/>
          <w:rtl/>
        </w:rPr>
        <w:t xml:space="preserve"> דיבידנד.</w:t>
      </w:r>
      <w:r w:rsidR="003A1388" w:rsidRPr="003A1388">
        <w:rPr>
          <w:rFonts w:ascii="Arial" w:hAnsi="Arial" w:hint="cs"/>
          <w:noProof w:val="0"/>
          <w:rtl/>
        </w:rPr>
        <w:t xml:space="preserve"> </w:t>
      </w:r>
      <w:r w:rsidR="003A1388">
        <w:rPr>
          <w:rFonts w:ascii="Arial" w:hAnsi="Arial" w:hint="cs"/>
          <w:noProof w:val="0"/>
          <w:rtl/>
        </w:rPr>
        <w:t>ממילא המערער לא דיווח על חלוקת דיבידנד מהחברה, ובפרט לאור הצהרת ההון של המערער, לסוף שנת המס 2012 וכנ"ל, כי מיוחס לו חוב כלפי החברה.</w:t>
      </w:r>
    </w:p>
    <w:p w:rsidR="00B6512F" w:rsidRPr="009A3DF8" w:rsidRDefault="00B6512F" w:rsidP="00C072F1">
      <w:pPr>
        <w:spacing w:before="240" w:after="120" w:line="360" w:lineRule="auto"/>
        <w:jc w:val="both"/>
        <w:rPr>
          <w:rFonts w:ascii="Arial" w:hAnsi="Arial"/>
          <w:noProof w:val="0"/>
          <w:u w:val="single"/>
        </w:rPr>
      </w:pPr>
      <w:r w:rsidRPr="009A3DF8">
        <w:rPr>
          <w:rFonts w:ascii="Arial" w:hAnsi="Arial" w:hint="cs"/>
          <w:noProof w:val="0"/>
          <w:u w:val="single"/>
          <w:rtl/>
        </w:rPr>
        <w:t xml:space="preserve">התמורה ממכירת  הבניינים בבעלות המשפחה </w:t>
      </w:r>
    </w:p>
    <w:p w:rsidR="00B6512F" w:rsidRDefault="00B6512F"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לטענת המערער, בהתא</w:t>
      </w:r>
      <w:r w:rsidR="006A2D6B">
        <w:rPr>
          <w:rFonts w:ascii="Arial" w:hAnsi="Arial" w:hint="cs"/>
          <w:noProof w:val="0"/>
          <w:rtl/>
        </w:rPr>
        <w:t>ם למתווה שהציג בהליך הפש"ר, ושקי</w:t>
      </w:r>
      <w:r>
        <w:rPr>
          <w:rFonts w:ascii="Arial" w:hAnsi="Arial" w:hint="cs"/>
          <w:noProof w:val="0"/>
          <w:rtl/>
        </w:rPr>
        <w:t xml:space="preserve">בל את </w:t>
      </w:r>
      <w:r w:rsidR="006A2D6B">
        <w:rPr>
          <w:rFonts w:ascii="Arial" w:hAnsi="Arial" w:hint="cs"/>
          <w:noProof w:val="0"/>
          <w:rtl/>
        </w:rPr>
        <w:t>אישור</w:t>
      </w:r>
      <w:r>
        <w:rPr>
          <w:rFonts w:ascii="Arial" w:hAnsi="Arial" w:hint="cs"/>
          <w:noProof w:val="0"/>
          <w:rtl/>
        </w:rPr>
        <w:t xml:space="preserve"> בית המשפט, הרי שמגיע לו מהתמורה ממכירת שני הבניינים שהיו בבעלות המשפחה, כפי חלקו היחסי בעיזבון בשיעור של 1/6 מהתמורה, שהיא כ-2.5 מיליון ₪.</w:t>
      </w:r>
    </w:p>
    <w:p w:rsidR="006A2D6B" w:rsidRDefault="006A2D6B"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noProof w:val="0"/>
          <w:rtl/>
        </w:rPr>
        <w:t xml:space="preserve">הבניינים נמכרו בשנת 2016, כך שאין לטענה זו רלוונטיות למשיכת הכספים מהחברה בשנות </w:t>
      </w:r>
      <w:r w:rsidR="00BF2F41">
        <w:rPr>
          <w:rFonts w:ascii="Arial" w:hAnsi="Arial" w:hint="cs"/>
          <w:noProof w:val="0"/>
          <w:rtl/>
        </w:rPr>
        <w:t>המס שבשומה.</w:t>
      </w:r>
    </w:p>
    <w:p w:rsidR="00BB39E2" w:rsidRPr="00223893" w:rsidRDefault="00BB39E2" w:rsidP="00C072F1">
      <w:pPr>
        <w:spacing w:before="240" w:line="360" w:lineRule="auto"/>
        <w:jc w:val="both"/>
        <w:rPr>
          <w:rFonts w:ascii="Arial" w:hAnsi="Arial"/>
          <w:b/>
          <w:bCs/>
          <w:noProof w:val="0"/>
          <w:u w:val="single"/>
        </w:rPr>
      </w:pPr>
      <w:r w:rsidRPr="00223893">
        <w:rPr>
          <w:rFonts w:ascii="Arial" w:hAnsi="Arial" w:hint="cs"/>
          <w:b/>
          <w:bCs/>
          <w:noProof w:val="0"/>
          <w:u w:val="single"/>
          <w:rtl/>
        </w:rPr>
        <w:t>סוף דבר</w:t>
      </w:r>
    </w:p>
    <w:p w:rsidR="00BB39E2" w:rsidRDefault="00BF2F41" w:rsidP="00C072F1">
      <w:pPr>
        <w:pStyle w:val="ad"/>
        <w:numPr>
          <w:ilvl w:val="0"/>
          <w:numId w:val="1"/>
        </w:numPr>
        <w:spacing w:before="240" w:after="120" w:line="360" w:lineRule="auto"/>
        <w:ind w:left="448" w:hanging="454"/>
        <w:contextualSpacing w:val="0"/>
        <w:jc w:val="both"/>
        <w:rPr>
          <w:rFonts w:ascii="Arial" w:hAnsi="Arial"/>
          <w:noProof w:val="0"/>
        </w:rPr>
      </w:pPr>
      <w:r>
        <w:rPr>
          <w:rFonts w:ascii="Arial" w:hAnsi="Arial" w:hint="cs"/>
          <w:b/>
          <w:bCs/>
          <w:noProof w:val="0"/>
          <w:rtl/>
        </w:rPr>
        <w:t>לאור כל האמור לעיל, התוצאה היא כי</w:t>
      </w:r>
      <w:r w:rsidR="00BB39E2">
        <w:rPr>
          <w:rFonts w:ascii="Arial" w:hAnsi="Arial" w:hint="cs"/>
          <w:noProof w:val="0"/>
          <w:rtl/>
        </w:rPr>
        <w:t xml:space="preserve"> </w:t>
      </w:r>
      <w:r w:rsidR="00BB39E2" w:rsidRPr="006B50B6">
        <w:rPr>
          <w:rFonts w:ascii="Arial" w:hAnsi="Arial" w:hint="cs"/>
          <w:b/>
          <w:bCs/>
          <w:noProof w:val="0"/>
          <w:rtl/>
        </w:rPr>
        <w:t>הערעור נדחה</w:t>
      </w:r>
      <w:r w:rsidR="00BB39E2">
        <w:rPr>
          <w:rFonts w:ascii="Arial" w:hAnsi="Arial" w:hint="cs"/>
          <w:noProof w:val="0"/>
          <w:rtl/>
        </w:rPr>
        <w:t xml:space="preserve"> </w:t>
      </w:r>
      <w:r>
        <w:rPr>
          <w:rFonts w:ascii="Arial" w:hAnsi="Arial" w:hint="cs"/>
          <w:b/>
          <w:bCs/>
          <w:noProof w:val="0"/>
          <w:rtl/>
        </w:rPr>
        <w:t>במלואו</w:t>
      </w:r>
      <w:r w:rsidR="00BB39E2">
        <w:rPr>
          <w:rFonts w:ascii="Arial" w:hAnsi="Arial" w:hint="cs"/>
          <w:noProof w:val="0"/>
          <w:rtl/>
        </w:rPr>
        <w:t>; למערער נזקפת הכנסה לשנים 2013 ו-2014 בהתאם לשומת המס שהוציא המשיב. המס שישולם יהיה בהתאם לסעיף 2(2) לפקודת מס הכנסה.</w:t>
      </w:r>
    </w:p>
    <w:p w:rsidR="00694556" w:rsidRPr="000A344B" w:rsidRDefault="009D1841" w:rsidP="00C072F1">
      <w:pPr>
        <w:pStyle w:val="ad"/>
        <w:numPr>
          <w:ilvl w:val="0"/>
          <w:numId w:val="1"/>
        </w:numPr>
        <w:spacing w:before="240" w:after="120" w:line="360" w:lineRule="auto"/>
        <w:ind w:left="448" w:hanging="454"/>
        <w:contextualSpacing w:val="0"/>
        <w:jc w:val="both"/>
        <w:rPr>
          <w:rFonts w:ascii="Arial" w:hAnsi="Arial"/>
          <w:noProof w:val="0"/>
          <w:rtl/>
        </w:rPr>
      </w:pPr>
      <w:r w:rsidRPr="00BF2F41">
        <w:rPr>
          <w:rFonts w:ascii="Arial" w:hAnsi="Arial" w:hint="cs"/>
          <w:noProof w:val="0"/>
          <w:rtl/>
        </w:rPr>
        <w:t xml:space="preserve">מעת שהערעור נדחה </w:t>
      </w:r>
      <w:r w:rsidR="00BF2F41" w:rsidRPr="00BF2F41">
        <w:rPr>
          <w:rFonts w:ascii="Arial" w:hAnsi="Arial" w:hint="cs"/>
          <w:noProof w:val="0"/>
          <w:rtl/>
        </w:rPr>
        <w:t>במלואו</w:t>
      </w:r>
      <w:r>
        <w:rPr>
          <w:rFonts w:ascii="Arial" w:hAnsi="Arial" w:hint="cs"/>
          <w:noProof w:val="0"/>
          <w:rtl/>
        </w:rPr>
        <w:t xml:space="preserve"> - המערער יישא בהוצאות </w:t>
      </w:r>
      <w:r w:rsidR="007E45D3">
        <w:rPr>
          <w:rFonts w:ascii="Arial" w:hAnsi="Arial" w:hint="cs"/>
          <w:noProof w:val="0"/>
          <w:rtl/>
        </w:rPr>
        <w:t>ובשכר טרחת עו"ד כלפי המשיב</w:t>
      </w:r>
      <w:r w:rsidRPr="00BF2F41">
        <w:rPr>
          <w:rFonts w:ascii="Arial" w:hAnsi="Arial" w:hint="cs"/>
          <w:noProof w:val="0"/>
          <w:rtl/>
        </w:rPr>
        <w:t xml:space="preserve">, </w:t>
      </w:r>
      <w:r w:rsidR="00BB39E2" w:rsidRPr="00BF2F41">
        <w:rPr>
          <w:rFonts w:ascii="Arial" w:hAnsi="Arial" w:hint="cs"/>
          <w:noProof w:val="0"/>
          <w:rtl/>
        </w:rPr>
        <w:t>בסכום כולל</w:t>
      </w:r>
      <w:r w:rsidR="007E45D3">
        <w:rPr>
          <w:rFonts w:ascii="Arial" w:hAnsi="Arial" w:hint="cs"/>
          <w:noProof w:val="0"/>
          <w:rtl/>
        </w:rPr>
        <w:t xml:space="preserve"> של</w:t>
      </w:r>
      <w:r w:rsidR="007E45D3" w:rsidRPr="007E45D3">
        <w:rPr>
          <w:rFonts w:ascii="Arial" w:hAnsi="Arial" w:hint="cs"/>
          <w:noProof w:val="0"/>
          <w:rtl/>
        </w:rPr>
        <w:t xml:space="preserve"> </w:t>
      </w:r>
      <w:r w:rsidRPr="007E45D3">
        <w:rPr>
          <w:rFonts w:ascii="Arial" w:hAnsi="Arial" w:hint="cs"/>
          <w:noProof w:val="0"/>
          <w:rtl/>
        </w:rPr>
        <w:t>30,000 ₪</w:t>
      </w:r>
      <w:r w:rsidR="00AB0256" w:rsidRPr="007E45D3">
        <w:rPr>
          <w:rFonts w:ascii="Arial" w:hAnsi="Arial" w:hint="cs"/>
          <w:noProof w:val="0"/>
          <w:rtl/>
        </w:rPr>
        <w:t>,</w:t>
      </w:r>
      <w:r w:rsidR="00AB0256">
        <w:rPr>
          <w:rFonts w:ascii="Arial" w:hAnsi="Arial" w:hint="cs"/>
          <w:noProof w:val="0"/>
          <w:rtl/>
        </w:rPr>
        <w:t xml:space="preserve"> אשר ישולמו למשיב תוך 45 </w:t>
      </w:r>
      <w:r w:rsidR="007E45D3">
        <w:rPr>
          <w:rFonts w:ascii="Arial" w:hAnsi="Arial" w:hint="cs"/>
          <w:noProof w:val="0"/>
          <w:rtl/>
        </w:rPr>
        <w:t xml:space="preserve">מהיום. לאחר מועד זה, יתווספו לסכום הנ"ל הפרשי הצמדה וריבית כחוק. </w:t>
      </w:r>
    </w:p>
    <w:p w:rsidR="007E45D3" w:rsidRDefault="007E45D3" w:rsidP="00C072F1">
      <w:pPr>
        <w:spacing w:before="240" w:line="360" w:lineRule="auto"/>
        <w:jc w:val="both"/>
        <w:rPr>
          <w:rFonts w:ascii="Arial" w:hAnsi="Arial"/>
          <w:b/>
          <w:bCs/>
          <w:noProof w:val="0"/>
          <w:rtl/>
        </w:rPr>
      </w:pPr>
      <w:r>
        <w:rPr>
          <w:rFonts w:ascii="Arial" w:hAnsi="Arial" w:hint="cs"/>
          <w:b/>
          <w:bCs/>
          <w:noProof w:val="0"/>
          <w:rtl/>
        </w:rPr>
        <w:t>המזכירות ת</w:t>
      </w:r>
      <w:r w:rsidR="009A3DF8">
        <w:rPr>
          <w:rFonts w:ascii="Arial" w:hAnsi="Arial" w:hint="cs"/>
          <w:b/>
          <w:bCs/>
          <w:noProof w:val="0"/>
          <w:rtl/>
        </w:rPr>
        <w:t>מציא את פסק הדין לבאי כוח</w:t>
      </w:r>
      <w:r w:rsidR="00BB39E2" w:rsidRPr="00BB39E2">
        <w:rPr>
          <w:rFonts w:ascii="Arial" w:hAnsi="Arial" w:hint="cs"/>
          <w:b/>
          <w:bCs/>
          <w:noProof w:val="0"/>
          <w:rtl/>
        </w:rPr>
        <w:t xml:space="preserve"> לצדדים</w:t>
      </w:r>
      <w:r>
        <w:rPr>
          <w:rFonts w:ascii="Arial" w:hAnsi="Arial" w:hint="cs"/>
          <w:b/>
          <w:bCs/>
          <w:noProof w:val="0"/>
          <w:rtl/>
        </w:rPr>
        <w:t>.</w:t>
      </w:r>
    </w:p>
    <w:p w:rsidR="009A3DF8" w:rsidRPr="006B50B6" w:rsidRDefault="009A3DF8" w:rsidP="00C072F1">
      <w:pPr>
        <w:spacing w:before="240" w:line="360" w:lineRule="auto"/>
        <w:jc w:val="both"/>
        <w:rPr>
          <w:rFonts w:ascii="Arial" w:hAnsi="Arial"/>
          <w:noProof w:val="0"/>
          <w:rtl/>
        </w:rPr>
      </w:pPr>
      <w:r w:rsidRPr="006B50B6">
        <w:rPr>
          <w:rFonts w:ascii="Arial" w:hAnsi="Arial" w:hint="cs"/>
          <w:noProof w:val="0"/>
          <w:rtl/>
        </w:rPr>
        <w:t>ניתן לפרסם את פסק הדין.</w:t>
      </w:r>
    </w:p>
    <w:p w:rsidR="00E27799" w:rsidRPr="000A344B" w:rsidRDefault="007E45D3" w:rsidP="007E45D3">
      <w:pPr>
        <w:spacing w:line="360" w:lineRule="auto"/>
        <w:jc w:val="both"/>
        <w:rPr>
          <w:rFonts w:ascii="Arial" w:hAnsi="Arial"/>
          <w:b/>
          <w:bCs/>
          <w:noProof w:val="0"/>
          <w:rtl/>
        </w:rPr>
      </w:pPr>
      <w:r w:rsidRPr="000A344B">
        <w:rPr>
          <w:rFonts w:ascii="Arial" w:hAnsi="Arial"/>
          <w:b/>
          <w:bCs/>
          <w:noProof w:val="0"/>
          <w:rtl/>
        </w:rPr>
        <w:t xml:space="preserve"> </w:t>
      </w:r>
    </w:p>
    <w:p w:rsidR="00694556" w:rsidRDefault="00005C8B" w:rsidP="009313CE">
      <w:pPr>
        <w:spacing w:line="360" w:lineRule="auto"/>
        <w:jc w:val="both"/>
        <w:rPr>
          <w:rFonts w:ascii="Arial" w:hAnsi="Arial"/>
          <w:noProof w:val="0"/>
          <w:rtl/>
        </w:rPr>
      </w:pPr>
      <w:r>
        <w:rPr>
          <w:rFonts w:ascii="Arial" w:hAnsi="Arial"/>
          <w:noProof w:val="0"/>
          <w:rtl/>
        </w:rPr>
        <w:t>ניתן היום,</w:t>
      </w:r>
      <w:r w:rsidR="009A3DF8">
        <w:rPr>
          <w:rFonts w:ascii="Arial" w:hAnsi="Arial" w:hint="cs"/>
          <w:noProof w:val="0"/>
          <w:rtl/>
        </w:rPr>
        <w:t xml:space="preserve"> י"ג</w:t>
      </w:r>
      <w:r w:rsidR="007E45D3">
        <w:rPr>
          <w:rFonts w:ascii="Arial" w:hAnsi="Arial" w:hint="cs"/>
          <w:noProof w:val="0"/>
          <w:rtl/>
        </w:rPr>
        <w:t xml:space="preserve"> באייר </w:t>
      </w:r>
      <w:r>
        <w:rPr>
          <w:rFonts w:ascii="Arial" w:hAnsi="Arial"/>
          <w:noProof w:val="0"/>
          <w:rtl/>
        </w:rPr>
        <w:t xml:space="preserve">תשפ"ד, </w:t>
      </w:r>
      <w:r w:rsidR="009A3DF8">
        <w:rPr>
          <w:rFonts w:ascii="Arial" w:hAnsi="Arial" w:hint="cs"/>
          <w:noProof w:val="0"/>
          <w:rtl/>
        </w:rPr>
        <w:t>21</w:t>
      </w:r>
      <w:r w:rsidR="007E45D3">
        <w:rPr>
          <w:rFonts w:ascii="Arial" w:hAnsi="Arial" w:hint="cs"/>
          <w:noProof w:val="0"/>
          <w:rtl/>
        </w:rPr>
        <w:t xml:space="preserve"> במאי</w:t>
      </w:r>
      <w:r>
        <w:rPr>
          <w:rFonts w:ascii="Arial" w:hAnsi="Arial"/>
          <w:noProof w:val="0"/>
          <w:rtl/>
        </w:rPr>
        <w:t xml:space="preserve"> 2024, בהעדר הצדדים.</w:t>
      </w:r>
    </w:p>
    <w:tbl>
      <w:tblPr>
        <w:tblStyle w:val="a9"/>
        <w:bidiVisual/>
        <w:tblW w:w="3708" w:type="dxa"/>
        <w:tblInd w:w="493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3912C9" w:rsidTr="00E51265">
        <w:trPr>
          <w:trHeight w:val="364"/>
        </w:trPr>
        <w:tc>
          <w:tcPr>
            <w:tcW w:w="3708" w:type="dxa"/>
            <w:tcBorders>
              <w:top w:val="nil"/>
              <w:left w:val="nil"/>
              <w:bottom w:val="single" w:sz="4" w:space="0" w:color="auto"/>
              <w:right w:val="nil"/>
            </w:tcBorders>
          </w:tcPr>
          <w:p w:rsidR="003912C9" w:rsidRDefault="00464AD4">
            <w:pPr>
              <w:jc w:val="center"/>
              <w:rPr>
                <w:noProof w:val="0"/>
              </w:rPr>
            </w:pPr>
            <w:sdt>
              <w:sdtPr>
                <w:rPr>
                  <w:rFonts w:cs="Times New Roman"/>
                  <w:rtl/>
                </w:rPr>
                <w:alias w:val="MergeField"/>
                <w:tag w:val="2144"/>
                <w:id w:val="-280428779"/>
              </w:sdtPr>
              <w:sdtEndPr/>
              <w:sdtContent>
                <w:r w:rsidR="003912C9">
                  <w:drawing>
                    <wp:inline distT="0" distB="0" distL="0" distR="0">
                      <wp:extent cx="1510665" cy="57277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0665" cy="572770"/>
                              </a:xfrm>
                              <a:prstGeom prst="rect">
                                <a:avLst/>
                              </a:prstGeom>
                              <a:noFill/>
                              <a:ln>
                                <a:noFill/>
                              </a:ln>
                            </pic:spPr>
                          </pic:pic>
                        </a:graphicData>
                      </a:graphic>
                    </wp:inline>
                  </w:drawing>
                </w:r>
              </w:sdtContent>
            </w:sdt>
          </w:p>
          <w:p w:rsidR="003912C9" w:rsidRDefault="003912C9">
            <w:pPr>
              <w:jc w:val="center"/>
              <w:rPr>
                <w:sz w:val="26"/>
                <w:szCs w:val="26"/>
                <w:rtl/>
              </w:rPr>
            </w:pPr>
          </w:p>
        </w:tc>
      </w:tr>
      <w:tr w:rsidR="003912C9" w:rsidTr="00E51265">
        <w:trPr>
          <w:trHeight w:val="415"/>
        </w:trPr>
        <w:tc>
          <w:tcPr>
            <w:tcW w:w="3708" w:type="dxa"/>
            <w:tcBorders>
              <w:top w:val="single" w:sz="4" w:space="0" w:color="auto"/>
              <w:left w:val="nil"/>
              <w:bottom w:val="nil"/>
              <w:right w:val="nil"/>
            </w:tcBorders>
            <w:hideMark/>
          </w:tcPr>
          <w:p w:rsidR="003912C9" w:rsidRDefault="00464AD4">
            <w:pPr>
              <w:jc w:val="center"/>
              <w:rPr>
                <w:b/>
                <w:bCs/>
                <w:sz w:val="26"/>
                <w:szCs w:val="26"/>
              </w:rPr>
            </w:pPr>
            <w:sdt>
              <w:sdtPr>
                <w:rPr>
                  <w:rFonts w:hint="cs"/>
                  <w:rtl/>
                </w:rPr>
                <w:alias w:val="2141"/>
                <w:tag w:val="2141"/>
                <w:id w:val="424146769"/>
                <w:text w:multiLine="1"/>
              </w:sdtPr>
              <w:sdtEndPr/>
              <w:sdtContent>
                <w:r w:rsidR="003912C9">
                  <w:rPr>
                    <w:rFonts w:hint="cs"/>
                    <w:b/>
                    <w:bCs/>
                    <w:sz w:val="26"/>
                    <w:szCs w:val="26"/>
                    <w:rtl/>
                  </w:rPr>
                  <w:t>אביגדור</w:t>
                </w:r>
              </w:sdtContent>
            </w:sdt>
            <w:r w:rsidR="003912C9">
              <w:rPr>
                <w:rFonts w:hint="cs"/>
                <w:b/>
                <w:bCs/>
                <w:sz w:val="26"/>
                <w:szCs w:val="26"/>
                <w:rtl/>
              </w:rPr>
              <w:t xml:space="preserve"> </w:t>
            </w:r>
            <w:sdt>
              <w:sdtPr>
                <w:rPr>
                  <w:rFonts w:cs="Times New Roman"/>
                  <w:rtl/>
                </w:rPr>
                <w:alias w:val="2142"/>
                <w:tag w:val="2142"/>
                <w:id w:val="1434550607"/>
                <w:text w:multiLine="1"/>
              </w:sdtPr>
              <w:sdtEndPr/>
              <w:sdtContent>
                <w:r w:rsidR="003912C9">
                  <w:rPr>
                    <w:b/>
                    <w:bCs/>
                    <w:sz w:val="26"/>
                    <w:szCs w:val="26"/>
                    <w:rtl/>
                  </w:rPr>
                  <w:t>דורות</w:t>
                </w:r>
              </w:sdtContent>
            </w:sdt>
            <w:r w:rsidR="003912C9">
              <w:rPr>
                <w:rFonts w:hint="cs"/>
                <w:b/>
                <w:bCs/>
                <w:sz w:val="26"/>
                <w:szCs w:val="26"/>
                <w:rtl/>
              </w:rPr>
              <w:t xml:space="preserve">, </w:t>
            </w:r>
            <w:sdt>
              <w:sdtPr>
                <w:rPr>
                  <w:rFonts w:cs="Times New Roman"/>
                  <w:rtl/>
                </w:rPr>
                <w:alias w:val="2143"/>
                <w:tag w:val="2143"/>
                <w:id w:val="148415121"/>
                <w:text w:multiLine="1"/>
              </w:sdtPr>
              <w:sdtEndPr/>
              <w:sdtContent>
                <w:r w:rsidR="003912C9">
                  <w:rPr>
                    <w:b/>
                    <w:bCs/>
                    <w:sz w:val="26"/>
                    <w:szCs w:val="26"/>
                    <w:rtl/>
                  </w:rPr>
                  <w:t>שופט</w:t>
                </w:r>
              </w:sdtContent>
            </w:sdt>
          </w:p>
        </w:tc>
      </w:tr>
    </w:tbl>
    <w:p w:rsidR="00694556" w:rsidRDefault="00694556" w:rsidP="009A3DF8">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AD4" w:rsidRDefault="00464AD4">
      <w:r>
        <w:separator/>
      </w:r>
    </w:p>
  </w:endnote>
  <w:endnote w:type="continuationSeparator" w:id="0">
    <w:p w:rsidR="00464AD4" w:rsidRDefault="0046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8411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8411F">
      <w:rPr>
        <w:rStyle w:val="ab"/>
        <w:rtl/>
      </w:rPr>
      <w:t>34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AD4" w:rsidRDefault="00464AD4">
      <w:r>
        <w:separator/>
      </w:r>
    </w:p>
  </w:footnote>
  <w:footnote w:type="continuationSeparator" w:id="0">
    <w:p w:rsidR="00464AD4" w:rsidRDefault="0046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A125BF" w:rsidP="00A125BF">
              <w:pPr>
                <w:pStyle w:val="a3"/>
                <w:jc w:val="right"/>
                <w:rPr>
                  <w:b/>
                  <w:bCs/>
                  <w:noProof w:val="0"/>
                  <w:sz w:val="26"/>
                  <w:szCs w:val="26"/>
                  <w:rtl/>
                </w:rPr>
              </w:pPr>
              <w:r>
                <w:rPr>
                  <w:rFonts w:hint="cs"/>
                  <w:b/>
                  <w:bCs/>
                  <w:noProof w:val="0"/>
                  <w:sz w:val="26"/>
                  <w:szCs w:val="26"/>
                  <w:rtl/>
                </w:rPr>
                <w:t>21 מאי 2024</w:t>
              </w:r>
            </w:p>
          </w:tc>
        </w:sdtContent>
      </w:sdt>
    </w:tr>
    <w:tr w:rsidR="00694556">
      <w:trPr>
        <w:trHeight w:val="337"/>
        <w:jc w:val="center"/>
      </w:trPr>
      <w:tc>
        <w:tcPr>
          <w:tcW w:w="8721" w:type="dxa"/>
          <w:gridSpan w:val="2"/>
        </w:tcPr>
        <w:p w:rsidR="00E22EE7" w:rsidRPr="00166B18" w:rsidRDefault="00464AD4" w:rsidP="00166B18">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42719-01-20</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גולן נ' פקיד שומה ירושלים 2</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8615A"/>
    <w:multiLevelType w:val="hybridMultilevel"/>
    <w:tmpl w:val="43FC8322"/>
    <w:lvl w:ilvl="0" w:tplc="0D5268C2">
      <w:start w:val="2"/>
      <w:numFmt w:val="hebrew1"/>
      <w:lvlText w:val="%1."/>
      <w:lvlJc w:val="left"/>
      <w:pPr>
        <w:ind w:left="1092" w:hanging="360"/>
      </w:pPr>
      <w:rPr>
        <w:rFonts w:hint="default"/>
      </w:rPr>
    </w:lvl>
    <w:lvl w:ilvl="1" w:tplc="04090019">
      <w:start w:val="1"/>
      <w:numFmt w:val="lowerLetter"/>
      <w:lvlText w:val="%2."/>
      <w:lvlJc w:val="left"/>
      <w:pPr>
        <w:ind w:left="1812" w:hanging="360"/>
      </w:pPr>
    </w:lvl>
    <w:lvl w:ilvl="2" w:tplc="0409001B">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1" w15:restartNumberingAfterBreak="0">
    <w:nsid w:val="165D2F49"/>
    <w:multiLevelType w:val="hybridMultilevel"/>
    <w:tmpl w:val="9DD45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55327"/>
    <w:multiLevelType w:val="hybridMultilevel"/>
    <w:tmpl w:val="C64AA57A"/>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03E04DD"/>
    <w:multiLevelType w:val="hybridMultilevel"/>
    <w:tmpl w:val="A110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804A9"/>
    <w:multiLevelType w:val="hybridMultilevel"/>
    <w:tmpl w:val="E326B656"/>
    <w:lvl w:ilvl="0" w:tplc="0409000F">
      <w:start w:val="1"/>
      <w:numFmt w:val="decimal"/>
      <w:lvlText w:val="%1."/>
      <w:lvlJc w:val="left"/>
      <w:pPr>
        <w:ind w:left="360" w:hanging="360"/>
      </w:pPr>
      <w:rPr>
        <w:rFonts w:hint="default"/>
      </w:rPr>
    </w:lvl>
    <w:lvl w:ilvl="1" w:tplc="04090013">
      <w:start w:val="1"/>
      <w:numFmt w:val="hebrew1"/>
      <w:lvlText w:val="%2."/>
      <w:lvlJc w:val="center"/>
      <w:pPr>
        <w:ind w:left="732" w:hanging="360"/>
      </w:pPr>
    </w:lvl>
    <w:lvl w:ilvl="2" w:tplc="0409000F">
      <w:start w:val="1"/>
      <w:numFmt w:val="decimal"/>
      <w:lvlText w:val="%3."/>
      <w:lvlJc w:val="lef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5" w15:restartNumberingAfterBreak="0">
    <w:nsid w:val="5EA22DF4"/>
    <w:multiLevelType w:val="hybridMultilevel"/>
    <w:tmpl w:val="1A22E916"/>
    <w:lvl w:ilvl="0" w:tplc="0409000F">
      <w:start w:val="1"/>
      <w:numFmt w:val="decimal"/>
      <w:lvlText w:val="%1."/>
      <w:lvlJc w:val="left"/>
      <w:pPr>
        <w:ind w:left="720" w:hanging="360"/>
      </w:pPr>
      <w:rPr>
        <w:rFonts w:hint="default"/>
      </w:r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537523"/>
    <w:multiLevelType w:val="hybridMultilevel"/>
    <w:tmpl w:val="04DE0210"/>
    <w:lvl w:ilvl="0" w:tplc="6D12E5DC">
      <w:start w:val="1"/>
      <w:numFmt w:val="decimal"/>
      <w:lvlText w:val="%1."/>
      <w:lvlJc w:val="left"/>
      <w:pPr>
        <w:ind w:left="360" w:hanging="360"/>
      </w:pPr>
      <w:rPr>
        <w:rFonts w:ascii="David" w:hAnsi="David" w:cs="David" w:hint="default"/>
        <w:b w:val="0"/>
        <w:bCs w:val="0"/>
        <w:sz w:val="24"/>
        <w:szCs w:val="24"/>
      </w:rPr>
    </w:lvl>
    <w:lvl w:ilvl="1" w:tplc="04090013">
      <w:start w:val="1"/>
      <w:numFmt w:val="hebrew1"/>
      <w:lvlText w:val="%2."/>
      <w:lvlJc w:val="center"/>
      <w:pPr>
        <w:ind w:left="732" w:hanging="360"/>
      </w:pPr>
    </w:lvl>
    <w:lvl w:ilvl="2" w:tplc="04090013">
      <w:start w:val="1"/>
      <w:numFmt w:val="hebrew1"/>
      <w:lvlText w:val="%3."/>
      <w:lvlJc w:val="center"/>
      <w:pPr>
        <w:ind w:left="1452" w:hanging="180"/>
      </w:pPr>
    </w:lvl>
    <w:lvl w:ilvl="3" w:tplc="0409000F" w:tentative="1">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7" w15:restartNumberingAfterBreak="0">
    <w:nsid w:val="75922F84"/>
    <w:multiLevelType w:val="hybridMultilevel"/>
    <w:tmpl w:val="3E1AC94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778F0BD4"/>
    <w:multiLevelType w:val="hybridMultilevel"/>
    <w:tmpl w:val="0F7C778E"/>
    <w:lvl w:ilvl="0" w:tplc="6B06218A">
      <w:numFmt w:val="bullet"/>
      <w:lvlText w:val="-"/>
      <w:lvlJc w:val="left"/>
      <w:pPr>
        <w:ind w:left="360" w:hanging="360"/>
      </w:pPr>
      <w:rPr>
        <w:rFonts w:ascii="David" w:eastAsia="Times New Roman" w:hAnsi="David" w:cs="David"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088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108852&amp;lt;/CaseID&amp;gt;_x000d__x000a_        &amp;lt;CaseMonth&amp;gt;1&amp;lt;/CaseMonth&amp;gt;_x000d__x000a_        &amp;lt;CaseYear&amp;gt;2020&amp;lt;/CaseYear&amp;gt;_x000d__x000a_        &amp;lt;CaseNumber&amp;gt;42719&amp;lt;/CaseNumber&amp;gt;_x000d__x000a_        &amp;lt;NumeratorGroupID&amp;gt;1&amp;lt;/NumeratorGroupID&amp;gt;_x000d__x000a_        &amp;lt;CaseName&amp;gt;גולן נ&amp;#39; פקיד שומה ירושלים 2&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42719-01-20&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1-19T12:01:39.243+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108852&amp;lt;/CaseID&amp;gt;_x000d__x000a_        &amp;lt;CaseMonth&amp;gt;1&amp;lt;/CaseMonth&amp;gt;_x000d__x000a_        &amp;lt;CaseYear&amp;gt;2020&amp;lt;/CaseYear&amp;gt;_x000d__x000a_        &amp;lt;CaseNumber&amp;gt;42719&amp;lt;/CaseNumber&amp;gt;_x000d__x000a_        &amp;lt;NumeratorGroupID&amp;gt;1&amp;lt;/NumeratorGroupID&amp;gt;_x000d__x000a_        &amp;lt;CaseName&amp;gt;גולן נ&amp;#39; פקיד שומה ירושלים 2&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42719-01-20&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20-01-19T12:01:39.243+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784278&amp;lt;/DecisionID&amp;gt;_x000d__x000a_        &amp;lt;DecisionName&amp;gt;פסק דין  שניתנה ע&amp;quot;י  אביגדור דורות&amp;lt;/DecisionName&amp;gt;_x000d__x000a_        &amp;lt;DecisionStatusID&amp;gt;1&amp;lt;/DecisionStatusID&amp;gt;_x000d__x000a_        &amp;lt;DecisionStatusChangeDate&amp;gt;2024-05-21T10:18:40.777+03:00&amp;lt;/DecisionStatusChangeDate&amp;gt;_x000d__x000a_        &amp;lt;DecisionSignatureDate&amp;gt;2024-03-27T13:57:40.32+02:00&amp;lt;/DecisionSignatureDate&amp;gt;_x000d__x000a_        &amp;lt;DecisionSignatureUserID&amp;gt;055121115@GOV.IL&amp;lt;/DecisionSignatureUserID&amp;gt;_x000d__x000a_        &amp;lt;DecisionCreateDate&amp;gt;2024-03-27T13:58:25.867+02:00&amp;lt;/DecisionCreateDate&amp;gt;_x000d__x000a_        &amp;lt;DecisionChangeDate&amp;gt;2024-05-21T10:18:40.98+03:00&amp;lt;/DecisionChangeDate&amp;gt;_x000d__x000a_        &amp;lt;DecisionChangeUserID&amp;gt;31490912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883906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4903@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0784278&amp;lt;/DecisionID&amp;gt;_x000d__x000a_        &amp;lt;CaseID&amp;gt;77108852&amp;lt;/CaseID&amp;gt;_x000d__x000a_        &amp;lt;IsOriginal&amp;gt;true&amp;lt;/IsOriginal&amp;gt;_x000d__x000a_        &amp;lt;IsDeleted&amp;gt;false&amp;lt;/IsDeleted&amp;gt;_x000d__x000a_        &amp;lt;CaseName&amp;gt;גולן נ&amp;#39; פקיד שומה ירושלים 2&amp;lt;/CaseName&amp;gt;_x000d__x000a_        &amp;lt;CaseDisplayIdentifier&amp;gt;42719-01-20 ע&amp;quot;מ&amp;lt;/CaseDisplayIdentifier&amp;gt;_x000d__x000a_      &amp;lt;/dt_DecisionCase&amp;gt;_x000d__x000a_    &amp;lt;/DecisionDS&amp;gt;_x000d__x000a_  &amp;lt;/diffgr:diffgram&amp;gt;_x000d__x000a_&amp;lt;/DecisionDS&amp;gt;"/>
    <w:docVar w:name="DecisionID" w:val="150784278"/>
    <w:docVar w:name="WordClientAssemblyName" w:val="NGCS.Decision.ClientWordBL"/>
    <w:docVar w:name="WordClientClassName" w:val="NGCS.Decision.ClientWordBL.DecisionClient"/>
  </w:docVars>
  <w:rsids>
    <w:rsidRoot w:val="00694556"/>
    <w:rsid w:val="00003390"/>
    <w:rsid w:val="00003C01"/>
    <w:rsid w:val="00003F78"/>
    <w:rsid w:val="00005C8B"/>
    <w:rsid w:val="00012871"/>
    <w:rsid w:val="00016C35"/>
    <w:rsid w:val="00017701"/>
    <w:rsid w:val="00020295"/>
    <w:rsid w:val="00020847"/>
    <w:rsid w:val="00020A83"/>
    <w:rsid w:val="00027645"/>
    <w:rsid w:val="00032E34"/>
    <w:rsid w:val="00036427"/>
    <w:rsid w:val="00037E77"/>
    <w:rsid w:val="0004079B"/>
    <w:rsid w:val="00040C3D"/>
    <w:rsid w:val="000420D0"/>
    <w:rsid w:val="00042C76"/>
    <w:rsid w:val="00045F07"/>
    <w:rsid w:val="000472F7"/>
    <w:rsid w:val="000531FB"/>
    <w:rsid w:val="000564AB"/>
    <w:rsid w:val="000602CD"/>
    <w:rsid w:val="00060C9D"/>
    <w:rsid w:val="00063266"/>
    <w:rsid w:val="00065E20"/>
    <w:rsid w:val="00066266"/>
    <w:rsid w:val="00067E22"/>
    <w:rsid w:val="000744EB"/>
    <w:rsid w:val="00080A57"/>
    <w:rsid w:val="00080E94"/>
    <w:rsid w:val="00084BB2"/>
    <w:rsid w:val="00085B0C"/>
    <w:rsid w:val="00086183"/>
    <w:rsid w:val="00086B3B"/>
    <w:rsid w:val="000928F9"/>
    <w:rsid w:val="000930E5"/>
    <w:rsid w:val="00094B72"/>
    <w:rsid w:val="000A1B00"/>
    <w:rsid w:val="000A3338"/>
    <w:rsid w:val="000A344B"/>
    <w:rsid w:val="000A5A49"/>
    <w:rsid w:val="000A7721"/>
    <w:rsid w:val="000B04F6"/>
    <w:rsid w:val="000B0ADD"/>
    <w:rsid w:val="000B0F14"/>
    <w:rsid w:val="000B31DF"/>
    <w:rsid w:val="000C0FB1"/>
    <w:rsid w:val="000C15E9"/>
    <w:rsid w:val="000C385D"/>
    <w:rsid w:val="000C6B1B"/>
    <w:rsid w:val="000C79D1"/>
    <w:rsid w:val="000D20F8"/>
    <w:rsid w:val="000D39EA"/>
    <w:rsid w:val="000D447C"/>
    <w:rsid w:val="000D690D"/>
    <w:rsid w:val="000D69E8"/>
    <w:rsid w:val="000D7C4C"/>
    <w:rsid w:val="000E0723"/>
    <w:rsid w:val="000E45A6"/>
    <w:rsid w:val="000E6FE5"/>
    <w:rsid w:val="000F3A51"/>
    <w:rsid w:val="000F5A51"/>
    <w:rsid w:val="000F6592"/>
    <w:rsid w:val="000F7E5D"/>
    <w:rsid w:val="00103A66"/>
    <w:rsid w:val="00103C72"/>
    <w:rsid w:val="0010429D"/>
    <w:rsid w:val="00104FFC"/>
    <w:rsid w:val="00106358"/>
    <w:rsid w:val="00106C29"/>
    <w:rsid w:val="00107E74"/>
    <w:rsid w:val="001106BC"/>
    <w:rsid w:val="001113BD"/>
    <w:rsid w:val="00111EC8"/>
    <w:rsid w:val="00113138"/>
    <w:rsid w:val="00113CD3"/>
    <w:rsid w:val="00117E62"/>
    <w:rsid w:val="00117F35"/>
    <w:rsid w:val="00122D1A"/>
    <w:rsid w:val="001239D8"/>
    <w:rsid w:val="00125021"/>
    <w:rsid w:val="001256AF"/>
    <w:rsid w:val="00126029"/>
    <w:rsid w:val="0012643E"/>
    <w:rsid w:val="00126BCE"/>
    <w:rsid w:val="00127BAC"/>
    <w:rsid w:val="00131F33"/>
    <w:rsid w:val="00134170"/>
    <w:rsid w:val="0014234E"/>
    <w:rsid w:val="00143C24"/>
    <w:rsid w:val="00143E2E"/>
    <w:rsid w:val="00144B8C"/>
    <w:rsid w:val="00145360"/>
    <w:rsid w:val="001456EC"/>
    <w:rsid w:val="0014619C"/>
    <w:rsid w:val="001507E3"/>
    <w:rsid w:val="001521FF"/>
    <w:rsid w:val="00152AFB"/>
    <w:rsid w:val="00157112"/>
    <w:rsid w:val="00157E14"/>
    <w:rsid w:val="00157E2D"/>
    <w:rsid w:val="001615EC"/>
    <w:rsid w:val="0016206B"/>
    <w:rsid w:val="00162C69"/>
    <w:rsid w:val="0016326A"/>
    <w:rsid w:val="00163BCB"/>
    <w:rsid w:val="00166B18"/>
    <w:rsid w:val="0017032E"/>
    <w:rsid w:val="00171DBB"/>
    <w:rsid w:val="00171F39"/>
    <w:rsid w:val="001757E7"/>
    <w:rsid w:val="00180073"/>
    <w:rsid w:val="00185DB8"/>
    <w:rsid w:val="0018679A"/>
    <w:rsid w:val="00187496"/>
    <w:rsid w:val="00191AB6"/>
    <w:rsid w:val="00195EB3"/>
    <w:rsid w:val="001A0483"/>
    <w:rsid w:val="001A3333"/>
    <w:rsid w:val="001A337B"/>
    <w:rsid w:val="001A3890"/>
    <w:rsid w:val="001A52FF"/>
    <w:rsid w:val="001A7858"/>
    <w:rsid w:val="001B38FD"/>
    <w:rsid w:val="001B4A3B"/>
    <w:rsid w:val="001B4CEE"/>
    <w:rsid w:val="001B53DF"/>
    <w:rsid w:val="001C3616"/>
    <w:rsid w:val="001C4003"/>
    <w:rsid w:val="001C44DE"/>
    <w:rsid w:val="001C7753"/>
    <w:rsid w:val="001D005A"/>
    <w:rsid w:val="001D085E"/>
    <w:rsid w:val="001D342E"/>
    <w:rsid w:val="001D5561"/>
    <w:rsid w:val="001D5B35"/>
    <w:rsid w:val="001D612B"/>
    <w:rsid w:val="001D65BE"/>
    <w:rsid w:val="001D6924"/>
    <w:rsid w:val="001E0770"/>
    <w:rsid w:val="001E090B"/>
    <w:rsid w:val="001E0EFF"/>
    <w:rsid w:val="001E29C0"/>
    <w:rsid w:val="001E2E6E"/>
    <w:rsid w:val="001E4997"/>
    <w:rsid w:val="001E4A66"/>
    <w:rsid w:val="001E4BC4"/>
    <w:rsid w:val="001E4BE3"/>
    <w:rsid w:val="001E6F9B"/>
    <w:rsid w:val="001E74B6"/>
    <w:rsid w:val="001E78DC"/>
    <w:rsid w:val="001F0D14"/>
    <w:rsid w:val="001F14C3"/>
    <w:rsid w:val="001F5A6D"/>
    <w:rsid w:val="001F7345"/>
    <w:rsid w:val="00202C76"/>
    <w:rsid w:val="00202F5B"/>
    <w:rsid w:val="002050F4"/>
    <w:rsid w:val="00210228"/>
    <w:rsid w:val="00211189"/>
    <w:rsid w:val="00211A88"/>
    <w:rsid w:val="00214F12"/>
    <w:rsid w:val="00215A10"/>
    <w:rsid w:val="00217DFD"/>
    <w:rsid w:val="0022010D"/>
    <w:rsid w:val="002215C4"/>
    <w:rsid w:val="002235DB"/>
    <w:rsid w:val="00223893"/>
    <w:rsid w:val="00223D33"/>
    <w:rsid w:val="00225075"/>
    <w:rsid w:val="00225D21"/>
    <w:rsid w:val="0022697D"/>
    <w:rsid w:val="0022714D"/>
    <w:rsid w:val="0022752C"/>
    <w:rsid w:val="00227D01"/>
    <w:rsid w:val="00233FA4"/>
    <w:rsid w:val="00244AF5"/>
    <w:rsid w:val="00246E83"/>
    <w:rsid w:val="00252772"/>
    <w:rsid w:val="00253B31"/>
    <w:rsid w:val="00254BAE"/>
    <w:rsid w:val="0025704D"/>
    <w:rsid w:val="002640F0"/>
    <w:rsid w:val="00264A13"/>
    <w:rsid w:val="00264D0B"/>
    <w:rsid w:val="002658A4"/>
    <w:rsid w:val="00265AC9"/>
    <w:rsid w:val="00266E7A"/>
    <w:rsid w:val="00266F7F"/>
    <w:rsid w:val="002711F2"/>
    <w:rsid w:val="0027487C"/>
    <w:rsid w:val="0028452E"/>
    <w:rsid w:val="002878D4"/>
    <w:rsid w:val="002903CE"/>
    <w:rsid w:val="002917B1"/>
    <w:rsid w:val="002929B3"/>
    <w:rsid w:val="00293E6E"/>
    <w:rsid w:val="002942AF"/>
    <w:rsid w:val="00295CF4"/>
    <w:rsid w:val="00296D09"/>
    <w:rsid w:val="002A036B"/>
    <w:rsid w:val="002A0E2E"/>
    <w:rsid w:val="002A154B"/>
    <w:rsid w:val="002A5AC9"/>
    <w:rsid w:val="002A6979"/>
    <w:rsid w:val="002B0776"/>
    <w:rsid w:val="002B12E2"/>
    <w:rsid w:val="002B165D"/>
    <w:rsid w:val="002B3A1C"/>
    <w:rsid w:val="002B5096"/>
    <w:rsid w:val="002B5A9B"/>
    <w:rsid w:val="002B670E"/>
    <w:rsid w:val="002C070D"/>
    <w:rsid w:val="002C0B91"/>
    <w:rsid w:val="002C13AA"/>
    <w:rsid w:val="002C1ABD"/>
    <w:rsid w:val="002C25F3"/>
    <w:rsid w:val="002C264C"/>
    <w:rsid w:val="002D03DE"/>
    <w:rsid w:val="002D0D7A"/>
    <w:rsid w:val="002D1168"/>
    <w:rsid w:val="002D2B32"/>
    <w:rsid w:val="002D3254"/>
    <w:rsid w:val="002D416A"/>
    <w:rsid w:val="002D4FAD"/>
    <w:rsid w:val="002E0F22"/>
    <w:rsid w:val="002E2477"/>
    <w:rsid w:val="002E77F6"/>
    <w:rsid w:val="002F122E"/>
    <w:rsid w:val="002F1A1C"/>
    <w:rsid w:val="00300C51"/>
    <w:rsid w:val="00301F3F"/>
    <w:rsid w:val="00307715"/>
    <w:rsid w:val="0031063B"/>
    <w:rsid w:val="003218F3"/>
    <w:rsid w:val="003238F3"/>
    <w:rsid w:val="00323AA1"/>
    <w:rsid w:val="00324C7D"/>
    <w:rsid w:val="00325936"/>
    <w:rsid w:val="003274CF"/>
    <w:rsid w:val="00332961"/>
    <w:rsid w:val="00333E75"/>
    <w:rsid w:val="00335E44"/>
    <w:rsid w:val="00342A01"/>
    <w:rsid w:val="00343010"/>
    <w:rsid w:val="00344531"/>
    <w:rsid w:val="003468A4"/>
    <w:rsid w:val="00352D5D"/>
    <w:rsid w:val="003537C3"/>
    <w:rsid w:val="00353871"/>
    <w:rsid w:val="00354207"/>
    <w:rsid w:val="00354A0E"/>
    <w:rsid w:val="0035646C"/>
    <w:rsid w:val="003601E8"/>
    <w:rsid w:val="00360EBC"/>
    <w:rsid w:val="00361C4E"/>
    <w:rsid w:val="003667AA"/>
    <w:rsid w:val="0037558E"/>
    <w:rsid w:val="003767E5"/>
    <w:rsid w:val="00376C88"/>
    <w:rsid w:val="00377025"/>
    <w:rsid w:val="0037751F"/>
    <w:rsid w:val="00377D4E"/>
    <w:rsid w:val="00380476"/>
    <w:rsid w:val="00381EF1"/>
    <w:rsid w:val="0038436D"/>
    <w:rsid w:val="00384618"/>
    <w:rsid w:val="00385A59"/>
    <w:rsid w:val="00385C28"/>
    <w:rsid w:val="00386013"/>
    <w:rsid w:val="003912C9"/>
    <w:rsid w:val="0039403F"/>
    <w:rsid w:val="003944DB"/>
    <w:rsid w:val="00397763"/>
    <w:rsid w:val="003A01E0"/>
    <w:rsid w:val="003A1144"/>
    <w:rsid w:val="003A1388"/>
    <w:rsid w:val="003C0BAA"/>
    <w:rsid w:val="003C0F02"/>
    <w:rsid w:val="003C53A9"/>
    <w:rsid w:val="003D0259"/>
    <w:rsid w:val="003D152B"/>
    <w:rsid w:val="003D3F8B"/>
    <w:rsid w:val="003D558F"/>
    <w:rsid w:val="003D5CF7"/>
    <w:rsid w:val="003E133F"/>
    <w:rsid w:val="003E2B04"/>
    <w:rsid w:val="003E2E9F"/>
    <w:rsid w:val="003E2F08"/>
    <w:rsid w:val="003E5315"/>
    <w:rsid w:val="003E5A4F"/>
    <w:rsid w:val="003F0421"/>
    <w:rsid w:val="003F1313"/>
    <w:rsid w:val="003F4720"/>
    <w:rsid w:val="003F5673"/>
    <w:rsid w:val="003F743C"/>
    <w:rsid w:val="003F7AE8"/>
    <w:rsid w:val="00400333"/>
    <w:rsid w:val="00400CD8"/>
    <w:rsid w:val="00401C39"/>
    <w:rsid w:val="0040274B"/>
    <w:rsid w:val="00402762"/>
    <w:rsid w:val="00403653"/>
    <w:rsid w:val="00403877"/>
    <w:rsid w:val="00413519"/>
    <w:rsid w:val="004157E4"/>
    <w:rsid w:val="004221D0"/>
    <w:rsid w:val="004230FF"/>
    <w:rsid w:val="0042334F"/>
    <w:rsid w:val="004240E7"/>
    <w:rsid w:val="00424394"/>
    <w:rsid w:val="00424648"/>
    <w:rsid w:val="00424744"/>
    <w:rsid w:val="0043095C"/>
    <w:rsid w:val="0043463E"/>
    <w:rsid w:val="0043743F"/>
    <w:rsid w:val="00437823"/>
    <w:rsid w:val="00440BF3"/>
    <w:rsid w:val="004438DA"/>
    <w:rsid w:val="00443D0B"/>
    <w:rsid w:val="0044413C"/>
    <w:rsid w:val="004441EA"/>
    <w:rsid w:val="00445088"/>
    <w:rsid w:val="00446009"/>
    <w:rsid w:val="00450450"/>
    <w:rsid w:val="00450A21"/>
    <w:rsid w:val="0045188E"/>
    <w:rsid w:val="004527E4"/>
    <w:rsid w:val="0045574C"/>
    <w:rsid w:val="0046026D"/>
    <w:rsid w:val="004643AB"/>
    <w:rsid w:val="00464AD4"/>
    <w:rsid w:val="00465402"/>
    <w:rsid w:val="0046572E"/>
    <w:rsid w:val="00471D89"/>
    <w:rsid w:val="00472C1E"/>
    <w:rsid w:val="004740CE"/>
    <w:rsid w:val="0047535E"/>
    <w:rsid w:val="00477C93"/>
    <w:rsid w:val="004835F4"/>
    <w:rsid w:val="0048391C"/>
    <w:rsid w:val="00486903"/>
    <w:rsid w:val="00486D55"/>
    <w:rsid w:val="00487640"/>
    <w:rsid w:val="00491DC4"/>
    <w:rsid w:val="0049646A"/>
    <w:rsid w:val="00497E5F"/>
    <w:rsid w:val="004A405D"/>
    <w:rsid w:val="004A42B1"/>
    <w:rsid w:val="004A5D60"/>
    <w:rsid w:val="004B0D43"/>
    <w:rsid w:val="004B2E87"/>
    <w:rsid w:val="004B37F9"/>
    <w:rsid w:val="004B41BE"/>
    <w:rsid w:val="004B481E"/>
    <w:rsid w:val="004B676C"/>
    <w:rsid w:val="004B6A7F"/>
    <w:rsid w:val="004B76E3"/>
    <w:rsid w:val="004C7A0F"/>
    <w:rsid w:val="004D1A30"/>
    <w:rsid w:val="004D3FF7"/>
    <w:rsid w:val="004D48AA"/>
    <w:rsid w:val="004D5109"/>
    <w:rsid w:val="004D5B91"/>
    <w:rsid w:val="004D6025"/>
    <w:rsid w:val="004D6E52"/>
    <w:rsid w:val="004E0277"/>
    <w:rsid w:val="004E0FA1"/>
    <w:rsid w:val="004E12C4"/>
    <w:rsid w:val="004E14CF"/>
    <w:rsid w:val="004E4637"/>
    <w:rsid w:val="004E6E3C"/>
    <w:rsid w:val="004F0716"/>
    <w:rsid w:val="004F0D03"/>
    <w:rsid w:val="004F3E62"/>
    <w:rsid w:val="004F42A8"/>
    <w:rsid w:val="004F4BEB"/>
    <w:rsid w:val="004F4C5D"/>
    <w:rsid w:val="004F59F2"/>
    <w:rsid w:val="00501995"/>
    <w:rsid w:val="00502F0C"/>
    <w:rsid w:val="005037E7"/>
    <w:rsid w:val="00506C31"/>
    <w:rsid w:val="00506D93"/>
    <w:rsid w:val="00507AB7"/>
    <w:rsid w:val="0051203F"/>
    <w:rsid w:val="00513EF9"/>
    <w:rsid w:val="00520255"/>
    <w:rsid w:val="00520348"/>
    <w:rsid w:val="0052144B"/>
    <w:rsid w:val="00521C98"/>
    <w:rsid w:val="00524024"/>
    <w:rsid w:val="0052416B"/>
    <w:rsid w:val="00524AC4"/>
    <w:rsid w:val="00524D38"/>
    <w:rsid w:val="00526655"/>
    <w:rsid w:val="005271AD"/>
    <w:rsid w:val="00531609"/>
    <w:rsid w:val="00531747"/>
    <w:rsid w:val="00535B6E"/>
    <w:rsid w:val="00540428"/>
    <w:rsid w:val="0054057D"/>
    <w:rsid w:val="00540C40"/>
    <w:rsid w:val="00540FC9"/>
    <w:rsid w:val="0054592D"/>
    <w:rsid w:val="00547DB7"/>
    <w:rsid w:val="00554379"/>
    <w:rsid w:val="00555666"/>
    <w:rsid w:val="0055608C"/>
    <w:rsid w:val="0056020C"/>
    <w:rsid w:val="00560FC4"/>
    <w:rsid w:val="00560FFB"/>
    <w:rsid w:val="00562AEF"/>
    <w:rsid w:val="00564453"/>
    <w:rsid w:val="0056721E"/>
    <w:rsid w:val="00572978"/>
    <w:rsid w:val="00573625"/>
    <w:rsid w:val="00574223"/>
    <w:rsid w:val="00576782"/>
    <w:rsid w:val="0058039E"/>
    <w:rsid w:val="00582314"/>
    <w:rsid w:val="00582916"/>
    <w:rsid w:val="00583762"/>
    <w:rsid w:val="00585EA1"/>
    <w:rsid w:val="00586C0D"/>
    <w:rsid w:val="00587D24"/>
    <w:rsid w:val="00591B2B"/>
    <w:rsid w:val="005922F2"/>
    <w:rsid w:val="00592D16"/>
    <w:rsid w:val="00594470"/>
    <w:rsid w:val="005972D7"/>
    <w:rsid w:val="005A1303"/>
    <w:rsid w:val="005A6894"/>
    <w:rsid w:val="005A77D0"/>
    <w:rsid w:val="005A782D"/>
    <w:rsid w:val="005B1226"/>
    <w:rsid w:val="005B29E7"/>
    <w:rsid w:val="005B5A9A"/>
    <w:rsid w:val="005C21E7"/>
    <w:rsid w:val="005C436B"/>
    <w:rsid w:val="005C43B1"/>
    <w:rsid w:val="005D26B6"/>
    <w:rsid w:val="005D38E5"/>
    <w:rsid w:val="005D3D89"/>
    <w:rsid w:val="005D5162"/>
    <w:rsid w:val="005D552D"/>
    <w:rsid w:val="005D5D65"/>
    <w:rsid w:val="005D6767"/>
    <w:rsid w:val="005D682C"/>
    <w:rsid w:val="005D716A"/>
    <w:rsid w:val="005D7397"/>
    <w:rsid w:val="005D7842"/>
    <w:rsid w:val="005D7FDB"/>
    <w:rsid w:val="005E00C0"/>
    <w:rsid w:val="005E36DA"/>
    <w:rsid w:val="005E7BD2"/>
    <w:rsid w:val="005F030F"/>
    <w:rsid w:val="005F21E6"/>
    <w:rsid w:val="005F3AB6"/>
    <w:rsid w:val="005F575D"/>
    <w:rsid w:val="005F7971"/>
    <w:rsid w:val="00600011"/>
    <w:rsid w:val="00601B3D"/>
    <w:rsid w:val="00602D6C"/>
    <w:rsid w:val="006042F8"/>
    <w:rsid w:val="00604A58"/>
    <w:rsid w:val="006059D6"/>
    <w:rsid w:val="00605A16"/>
    <w:rsid w:val="00610616"/>
    <w:rsid w:val="00612F07"/>
    <w:rsid w:val="00614DF3"/>
    <w:rsid w:val="006151C2"/>
    <w:rsid w:val="006174D7"/>
    <w:rsid w:val="0061763B"/>
    <w:rsid w:val="00620CE3"/>
    <w:rsid w:val="00621331"/>
    <w:rsid w:val="00621479"/>
    <w:rsid w:val="006222A3"/>
    <w:rsid w:val="00622BAA"/>
    <w:rsid w:val="00622EDF"/>
    <w:rsid w:val="006244C7"/>
    <w:rsid w:val="00625622"/>
    <w:rsid w:val="00625C89"/>
    <w:rsid w:val="006272EF"/>
    <w:rsid w:val="006274FE"/>
    <w:rsid w:val="0063201D"/>
    <w:rsid w:val="0063652A"/>
    <w:rsid w:val="00636DF7"/>
    <w:rsid w:val="00637C97"/>
    <w:rsid w:val="006406FD"/>
    <w:rsid w:val="006411F6"/>
    <w:rsid w:val="00641817"/>
    <w:rsid w:val="00641BF8"/>
    <w:rsid w:val="00642566"/>
    <w:rsid w:val="006435F7"/>
    <w:rsid w:val="00644590"/>
    <w:rsid w:val="00647D69"/>
    <w:rsid w:val="0065072C"/>
    <w:rsid w:val="0065073D"/>
    <w:rsid w:val="00651AB3"/>
    <w:rsid w:val="00652091"/>
    <w:rsid w:val="0065279D"/>
    <w:rsid w:val="006533F7"/>
    <w:rsid w:val="006572CA"/>
    <w:rsid w:val="006603CA"/>
    <w:rsid w:val="00661842"/>
    <w:rsid w:val="00665123"/>
    <w:rsid w:val="00670706"/>
    <w:rsid w:val="00671BD5"/>
    <w:rsid w:val="006773CB"/>
    <w:rsid w:val="006805C1"/>
    <w:rsid w:val="006834AA"/>
    <w:rsid w:val="00683A03"/>
    <w:rsid w:val="00683E54"/>
    <w:rsid w:val="00684427"/>
    <w:rsid w:val="0068464C"/>
    <w:rsid w:val="00685BC2"/>
    <w:rsid w:val="006876F4"/>
    <w:rsid w:val="00687C83"/>
    <w:rsid w:val="0069253B"/>
    <w:rsid w:val="00693430"/>
    <w:rsid w:val="006939F6"/>
    <w:rsid w:val="00694556"/>
    <w:rsid w:val="006A2D6B"/>
    <w:rsid w:val="006A45CF"/>
    <w:rsid w:val="006A512D"/>
    <w:rsid w:val="006A693B"/>
    <w:rsid w:val="006B0DFE"/>
    <w:rsid w:val="006B23BF"/>
    <w:rsid w:val="006B50B6"/>
    <w:rsid w:val="006B678C"/>
    <w:rsid w:val="006C1A5E"/>
    <w:rsid w:val="006C2995"/>
    <w:rsid w:val="006C2DDE"/>
    <w:rsid w:val="006C356C"/>
    <w:rsid w:val="006C3F4E"/>
    <w:rsid w:val="006C41D8"/>
    <w:rsid w:val="006D0C00"/>
    <w:rsid w:val="006D1D3F"/>
    <w:rsid w:val="006D27CE"/>
    <w:rsid w:val="006D28F9"/>
    <w:rsid w:val="006D2C4B"/>
    <w:rsid w:val="006D2CF8"/>
    <w:rsid w:val="006D6848"/>
    <w:rsid w:val="006D7CEF"/>
    <w:rsid w:val="006E1429"/>
    <w:rsid w:val="006E1A53"/>
    <w:rsid w:val="006E2A75"/>
    <w:rsid w:val="006E35A0"/>
    <w:rsid w:val="006E69C3"/>
    <w:rsid w:val="006F0260"/>
    <w:rsid w:val="006F17F5"/>
    <w:rsid w:val="006F1D21"/>
    <w:rsid w:val="006F3707"/>
    <w:rsid w:val="006F3CBA"/>
    <w:rsid w:val="006F484C"/>
    <w:rsid w:val="006F515D"/>
    <w:rsid w:val="00700069"/>
    <w:rsid w:val="007005F2"/>
    <w:rsid w:val="00701BF8"/>
    <w:rsid w:val="007028B6"/>
    <w:rsid w:val="00705337"/>
    <w:rsid w:val="007056AA"/>
    <w:rsid w:val="007068DB"/>
    <w:rsid w:val="0070780C"/>
    <w:rsid w:val="007122DC"/>
    <w:rsid w:val="0071267B"/>
    <w:rsid w:val="00715025"/>
    <w:rsid w:val="00716F35"/>
    <w:rsid w:val="00720937"/>
    <w:rsid w:val="00721853"/>
    <w:rsid w:val="00721E3F"/>
    <w:rsid w:val="00723400"/>
    <w:rsid w:val="00723B39"/>
    <w:rsid w:val="00724FB3"/>
    <w:rsid w:val="00725801"/>
    <w:rsid w:val="0073545E"/>
    <w:rsid w:val="00735EE9"/>
    <w:rsid w:val="007414BF"/>
    <w:rsid w:val="007426CD"/>
    <w:rsid w:val="007427CD"/>
    <w:rsid w:val="0074379C"/>
    <w:rsid w:val="007469C6"/>
    <w:rsid w:val="0075041B"/>
    <w:rsid w:val="0075189D"/>
    <w:rsid w:val="00754C17"/>
    <w:rsid w:val="00757847"/>
    <w:rsid w:val="00760991"/>
    <w:rsid w:val="00761862"/>
    <w:rsid w:val="00762A0B"/>
    <w:rsid w:val="00774B9A"/>
    <w:rsid w:val="007834F8"/>
    <w:rsid w:val="00785906"/>
    <w:rsid w:val="00785B61"/>
    <w:rsid w:val="00787B3F"/>
    <w:rsid w:val="00787B83"/>
    <w:rsid w:val="00787D7A"/>
    <w:rsid w:val="00791B1E"/>
    <w:rsid w:val="00793377"/>
    <w:rsid w:val="00793702"/>
    <w:rsid w:val="00793790"/>
    <w:rsid w:val="00796FD9"/>
    <w:rsid w:val="00797C2C"/>
    <w:rsid w:val="007A1D79"/>
    <w:rsid w:val="007A24FE"/>
    <w:rsid w:val="007A2C94"/>
    <w:rsid w:val="007A72C2"/>
    <w:rsid w:val="007B1A66"/>
    <w:rsid w:val="007B22EA"/>
    <w:rsid w:val="007B3471"/>
    <w:rsid w:val="007B64E9"/>
    <w:rsid w:val="007B7663"/>
    <w:rsid w:val="007C2D42"/>
    <w:rsid w:val="007C3810"/>
    <w:rsid w:val="007C47D2"/>
    <w:rsid w:val="007C729D"/>
    <w:rsid w:val="007C7373"/>
    <w:rsid w:val="007C7BE3"/>
    <w:rsid w:val="007D095F"/>
    <w:rsid w:val="007D0998"/>
    <w:rsid w:val="007D2962"/>
    <w:rsid w:val="007D2B58"/>
    <w:rsid w:val="007E0B83"/>
    <w:rsid w:val="007E281D"/>
    <w:rsid w:val="007E32BA"/>
    <w:rsid w:val="007E3473"/>
    <w:rsid w:val="007E44BA"/>
    <w:rsid w:val="007E45D3"/>
    <w:rsid w:val="007E6DD2"/>
    <w:rsid w:val="007F248E"/>
    <w:rsid w:val="007F2526"/>
    <w:rsid w:val="007F29D2"/>
    <w:rsid w:val="007F3A33"/>
    <w:rsid w:val="007F4B88"/>
    <w:rsid w:val="007F5174"/>
    <w:rsid w:val="007F58D8"/>
    <w:rsid w:val="007F6C07"/>
    <w:rsid w:val="00800CED"/>
    <w:rsid w:val="008024F4"/>
    <w:rsid w:val="00804EDF"/>
    <w:rsid w:val="00810A58"/>
    <w:rsid w:val="00812173"/>
    <w:rsid w:val="00816341"/>
    <w:rsid w:val="00817140"/>
    <w:rsid w:val="00817402"/>
    <w:rsid w:val="00820005"/>
    <w:rsid w:val="00820607"/>
    <w:rsid w:val="0082357F"/>
    <w:rsid w:val="00824548"/>
    <w:rsid w:val="00825010"/>
    <w:rsid w:val="00825995"/>
    <w:rsid w:val="008263FD"/>
    <w:rsid w:val="00826F8B"/>
    <w:rsid w:val="0083003D"/>
    <w:rsid w:val="00830DB0"/>
    <w:rsid w:val="00830DE7"/>
    <w:rsid w:val="00831BB8"/>
    <w:rsid w:val="00833498"/>
    <w:rsid w:val="00834A56"/>
    <w:rsid w:val="008357CC"/>
    <w:rsid w:val="00835ABB"/>
    <w:rsid w:val="00841DE7"/>
    <w:rsid w:val="008430D9"/>
    <w:rsid w:val="00845784"/>
    <w:rsid w:val="00846D27"/>
    <w:rsid w:val="00847591"/>
    <w:rsid w:val="00847D9C"/>
    <w:rsid w:val="00852542"/>
    <w:rsid w:val="00852783"/>
    <w:rsid w:val="0085710B"/>
    <w:rsid w:val="00857BB5"/>
    <w:rsid w:val="008605A2"/>
    <w:rsid w:val="008639E2"/>
    <w:rsid w:val="00864061"/>
    <w:rsid w:val="0086461D"/>
    <w:rsid w:val="00865B6E"/>
    <w:rsid w:val="00871A67"/>
    <w:rsid w:val="00873408"/>
    <w:rsid w:val="008739C5"/>
    <w:rsid w:val="008833B8"/>
    <w:rsid w:val="0088508F"/>
    <w:rsid w:val="00885D76"/>
    <w:rsid w:val="00892247"/>
    <w:rsid w:val="008939C6"/>
    <w:rsid w:val="00894E34"/>
    <w:rsid w:val="00895028"/>
    <w:rsid w:val="008975F1"/>
    <w:rsid w:val="008A1ADA"/>
    <w:rsid w:val="008A33E6"/>
    <w:rsid w:val="008A39BE"/>
    <w:rsid w:val="008A4441"/>
    <w:rsid w:val="008A46B1"/>
    <w:rsid w:val="008A4A02"/>
    <w:rsid w:val="008A4C6F"/>
    <w:rsid w:val="008A563F"/>
    <w:rsid w:val="008B01A5"/>
    <w:rsid w:val="008B462D"/>
    <w:rsid w:val="008B5BD9"/>
    <w:rsid w:val="008C21B7"/>
    <w:rsid w:val="008C5C52"/>
    <w:rsid w:val="008D0D08"/>
    <w:rsid w:val="008D40D1"/>
    <w:rsid w:val="008D57D5"/>
    <w:rsid w:val="008E0F56"/>
    <w:rsid w:val="008E1A23"/>
    <w:rsid w:val="008E1A79"/>
    <w:rsid w:val="008E5021"/>
    <w:rsid w:val="008E5CF0"/>
    <w:rsid w:val="008E7D22"/>
    <w:rsid w:val="008F00F4"/>
    <w:rsid w:val="008F1B59"/>
    <w:rsid w:val="008F3597"/>
    <w:rsid w:val="008F3BA2"/>
    <w:rsid w:val="008F55E0"/>
    <w:rsid w:val="008F5A97"/>
    <w:rsid w:val="008F5BF9"/>
    <w:rsid w:val="00902F89"/>
    <w:rsid w:val="00903896"/>
    <w:rsid w:val="00910591"/>
    <w:rsid w:val="00910F2D"/>
    <w:rsid w:val="00915BBD"/>
    <w:rsid w:val="00915EA7"/>
    <w:rsid w:val="009163B3"/>
    <w:rsid w:val="009171F1"/>
    <w:rsid w:val="00924AA7"/>
    <w:rsid w:val="00925CAA"/>
    <w:rsid w:val="0092603B"/>
    <w:rsid w:val="00930E14"/>
    <w:rsid w:val="009313CE"/>
    <w:rsid w:val="009319AE"/>
    <w:rsid w:val="009329CC"/>
    <w:rsid w:val="00933C14"/>
    <w:rsid w:val="009355B7"/>
    <w:rsid w:val="00936961"/>
    <w:rsid w:val="0093710C"/>
    <w:rsid w:val="00940B5F"/>
    <w:rsid w:val="00941797"/>
    <w:rsid w:val="00942E54"/>
    <w:rsid w:val="00943A1F"/>
    <w:rsid w:val="00944BE9"/>
    <w:rsid w:val="00946483"/>
    <w:rsid w:val="00947415"/>
    <w:rsid w:val="009508FD"/>
    <w:rsid w:val="00953EB3"/>
    <w:rsid w:val="009618BA"/>
    <w:rsid w:val="0096292E"/>
    <w:rsid w:val="00964928"/>
    <w:rsid w:val="009649FC"/>
    <w:rsid w:val="009658E5"/>
    <w:rsid w:val="009707CF"/>
    <w:rsid w:val="00972449"/>
    <w:rsid w:val="00974DDF"/>
    <w:rsid w:val="0097602B"/>
    <w:rsid w:val="009826DC"/>
    <w:rsid w:val="009854C7"/>
    <w:rsid w:val="00986101"/>
    <w:rsid w:val="009864E2"/>
    <w:rsid w:val="009908DE"/>
    <w:rsid w:val="00991889"/>
    <w:rsid w:val="00992DAC"/>
    <w:rsid w:val="009950DE"/>
    <w:rsid w:val="00997DA3"/>
    <w:rsid w:val="009A039C"/>
    <w:rsid w:val="009A3B0B"/>
    <w:rsid w:val="009A3DF8"/>
    <w:rsid w:val="009B3596"/>
    <w:rsid w:val="009B5195"/>
    <w:rsid w:val="009B64B7"/>
    <w:rsid w:val="009B65F0"/>
    <w:rsid w:val="009C5286"/>
    <w:rsid w:val="009C6F4C"/>
    <w:rsid w:val="009D08D8"/>
    <w:rsid w:val="009D1389"/>
    <w:rsid w:val="009D1841"/>
    <w:rsid w:val="009D2479"/>
    <w:rsid w:val="009D31DC"/>
    <w:rsid w:val="009D5887"/>
    <w:rsid w:val="009D5CDD"/>
    <w:rsid w:val="009D7B63"/>
    <w:rsid w:val="009E0291"/>
    <w:rsid w:val="009E3615"/>
    <w:rsid w:val="009E542B"/>
    <w:rsid w:val="009E566F"/>
    <w:rsid w:val="009F2F21"/>
    <w:rsid w:val="009F7653"/>
    <w:rsid w:val="00A006E5"/>
    <w:rsid w:val="00A010D0"/>
    <w:rsid w:val="00A0328B"/>
    <w:rsid w:val="00A04F30"/>
    <w:rsid w:val="00A05D6E"/>
    <w:rsid w:val="00A06D56"/>
    <w:rsid w:val="00A07D9B"/>
    <w:rsid w:val="00A102F5"/>
    <w:rsid w:val="00A10F00"/>
    <w:rsid w:val="00A119CA"/>
    <w:rsid w:val="00A125BF"/>
    <w:rsid w:val="00A12632"/>
    <w:rsid w:val="00A136E6"/>
    <w:rsid w:val="00A16410"/>
    <w:rsid w:val="00A207D7"/>
    <w:rsid w:val="00A20DCE"/>
    <w:rsid w:val="00A20F73"/>
    <w:rsid w:val="00A248D2"/>
    <w:rsid w:val="00A24BF8"/>
    <w:rsid w:val="00A2705B"/>
    <w:rsid w:val="00A3059B"/>
    <w:rsid w:val="00A35DFC"/>
    <w:rsid w:val="00A41553"/>
    <w:rsid w:val="00A42790"/>
    <w:rsid w:val="00A43304"/>
    <w:rsid w:val="00A46B35"/>
    <w:rsid w:val="00A51AA8"/>
    <w:rsid w:val="00A51E77"/>
    <w:rsid w:val="00A521A4"/>
    <w:rsid w:val="00A52BA2"/>
    <w:rsid w:val="00A5366B"/>
    <w:rsid w:val="00A54131"/>
    <w:rsid w:val="00A56D6A"/>
    <w:rsid w:val="00A57CF0"/>
    <w:rsid w:val="00A60718"/>
    <w:rsid w:val="00A61EB0"/>
    <w:rsid w:val="00A659DF"/>
    <w:rsid w:val="00A668D7"/>
    <w:rsid w:val="00A6698F"/>
    <w:rsid w:val="00A738DA"/>
    <w:rsid w:val="00A73AC7"/>
    <w:rsid w:val="00A76447"/>
    <w:rsid w:val="00A77027"/>
    <w:rsid w:val="00A81F43"/>
    <w:rsid w:val="00A8288F"/>
    <w:rsid w:val="00A82F18"/>
    <w:rsid w:val="00A839C1"/>
    <w:rsid w:val="00A866E5"/>
    <w:rsid w:val="00A87917"/>
    <w:rsid w:val="00A879F8"/>
    <w:rsid w:val="00A92D8F"/>
    <w:rsid w:val="00A968FE"/>
    <w:rsid w:val="00AA147D"/>
    <w:rsid w:val="00AA2A34"/>
    <w:rsid w:val="00AA2A94"/>
    <w:rsid w:val="00AA3DD1"/>
    <w:rsid w:val="00AA3F8D"/>
    <w:rsid w:val="00AA4422"/>
    <w:rsid w:val="00AA4F2E"/>
    <w:rsid w:val="00AB0256"/>
    <w:rsid w:val="00AB1356"/>
    <w:rsid w:val="00AC3256"/>
    <w:rsid w:val="00AC414D"/>
    <w:rsid w:val="00AC7EA0"/>
    <w:rsid w:val="00AD1419"/>
    <w:rsid w:val="00AD1756"/>
    <w:rsid w:val="00AD3D35"/>
    <w:rsid w:val="00AD4F23"/>
    <w:rsid w:val="00AE22CB"/>
    <w:rsid w:val="00AE3DA9"/>
    <w:rsid w:val="00AE4DAB"/>
    <w:rsid w:val="00AE4ED6"/>
    <w:rsid w:val="00AF0914"/>
    <w:rsid w:val="00AF0FE7"/>
    <w:rsid w:val="00AF10EC"/>
    <w:rsid w:val="00AF1ED6"/>
    <w:rsid w:val="00AF2CE6"/>
    <w:rsid w:val="00AF47F8"/>
    <w:rsid w:val="00AF5145"/>
    <w:rsid w:val="00AF6C25"/>
    <w:rsid w:val="00AF6EBE"/>
    <w:rsid w:val="00AF7A60"/>
    <w:rsid w:val="00B00016"/>
    <w:rsid w:val="00B0164E"/>
    <w:rsid w:val="00B0541E"/>
    <w:rsid w:val="00B069F4"/>
    <w:rsid w:val="00B06A05"/>
    <w:rsid w:val="00B14A85"/>
    <w:rsid w:val="00B14AE6"/>
    <w:rsid w:val="00B15E17"/>
    <w:rsid w:val="00B20196"/>
    <w:rsid w:val="00B2253A"/>
    <w:rsid w:val="00B22EAF"/>
    <w:rsid w:val="00B325E1"/>
    <w:rsid w:val="00B32DC7"/>
    <w:rsid w:val="00B4009D"/>
    <w:rsid w:val="00B46C93"/>
    <w:rsid w:val="00B47762"/>
    <w:rsid w:val="00B50786"/>
    <w:rsid w:val="00B50C72"/>
    <w:rsid w:val="00B50FEA"/>
    <w:rsid w:val="00B52FCF"/>
    <w:rsid w:val="00B55F4F"/>
    <w:rsid w:val="00B57E3C"/>
    <w:rsid w:val="00B60322"/>
    <w:rsid w:val="00B6232B"/>
    <w:rsid w:val="00B6512F"/>
    <w:rsid w:val="00B67205"/>
    <w:rsid w:val="00B674E3"/>
    <w:rsid w:val="00B67F28"/>
    <w:rsid w:val="00B67FC3"/>
    <w:rsid w:val="00B735B7"/>
    <w:rsid w:val="00B751F0"/>
    <w:rsid w:val="00B75AF4"/>
    <w:rsid w:val="00B76583"/>
    <w:rsid w:val="00B77CCF"/>
    <w:rsid w:val="00B80A6C"/>
    <w:rsid w:val="00B80CBD"/>
    <w:rsid w:val="00B82517"/>
    <w:rsid w:val="00B827AB"/>
    <w:rsid w:val="00B84EB5"/>
    <w:rsid w:val="00B85786"/>
    <w:rsid w:val="00B87B41"/>
    <w:rsid w:val="00B90BFE"/>
    <w:rsid w:val="00B910DE"/>
    <w:rsid w:val="00B921D2"/>
    <w:rsid w:val="00B944A4"/>
    <w:rsid w:val="00B94AB6"/>
    <w:rsid w:val="00B97AF2"/>
    <w:rsid w:val="00BA0AA3"/>
    <w:rsid w:val="00BA0B64"/>
    <w:rsid w:val="00BA2777"/>
    <w:rsid w:val="00BA2F09"/>
    <w:rsid w:val="00BA36D0"/>
    <w:rsid w:val="00BA4AB5"/>
    <w:rsid w:val="00BA4BEF"/>
    <w:rsid w:val="00BA5F68"/>
    <w:rsid w:val="00BA779D"/>
    <w:rsid w:val="00BB0CD5"/>
    <w:rsid w:val="00BB1207"/>
    <w:rsid w:val="00BB3414"/>
    <w:rsid w:val="00BB39E2"/>
    <w:rsid w:val="00BB638D"/>
    <w:rsid w:val="00BB65C8"/>
    <w:rsid w:val="00BC23A8"/>
    <w:rsid w:val="00BC5345"/>
    <w:rsid w:val="00BD249F"/>
    <w:rsid w:val="00BD2BC3"/>
    <w:rsid w:val="00BD309B"/>
    <w:rsid w:val="00BD3E52"/>
    <w:rsid w:val="00BD5F21"/>
    <w:rsid w:val="00BD6267"/>
    <w:rsid w:val="00BE03AF"/>
    <w:rsid w:val="00BE5619"/>
    <w:rsid w:val="00BE6035"/>
    <w:rsid w:val="00BF2F41"/>
    <w:rsid w:val="00BF46BA"/>
    <w:rsid w:val="00BF4700"/>
    <w:rsid w:val="00BF4A8F"/>
    <w:rsid w:val="00BF6042"/>
    <w:rsid w:val="00BF64F5"/>
    <w:rsid w:val="00BF6690"/>
    <w:rsid w:val="00BF7A21"/>
    <w:rsid w:val="00C02816"/>
    <w:rsid w:val="00C072F1"/>
    <w:rsid w:val="00C12350"/>
    <w:rsid w:val="00C12947"/>
    <w:rsid w:val="00C14C86"/>
    <w:rsid w:val="00C160C0"/>
    <w:rsid w:val="00C20986"/>
    <w:rsid w:val="00C22002"/>
    <w:rsid w:val="00C23ACD"/>
    <w:rsid w:val="00C24EE0"/>
    <w:rsid w:val="00C25924"/>
    <w:rsid w:val="00C2687A"/>
    <w:rsid w:val="00C26A37"/>
    <w:rsid w:val="00C27129"/>
    <w:rsid w:val="00C30591"/>
    <w:rsid w:val="00C30E21"/>
    <w:rsid w:val="00C32050"/>
    <w:rsid w:val="00C3221F"/>
    <w:rsid w:val="00C32766"/>
    <w:rsid w:val="00C34D45"/>
    <w:rsid w:val="00C35486"/>
    <w:rsid w:val="00C358E0"/>
    <w:rsid w:val="00C35BFF"/>
    <w:rsid w:val="00C41358"/>
    <w:rsid w:val="00C42F0A"/>
    <w:rsid w:val="00C43273"/>
    <w:rsid w:val="00C44FF7"/>
    <w:rsid w:val="00C46831"/>
    <w:rsid w:val="00C46CA5"/>
    <w:rsid w:val="00C5039E"/>
    <w:rsid w:val="00C50474"/>
    <w:rsid w:val="00C51F86"/>
    <w:rsid w:val="00C526F9"/>
    <w:rsid w:val="00C52A04"/>
    <w:rsid w:val="00C5446F"/>
    <w:rsid w:val="00C54BE6"/>
    <w:rsid w:val="00C61020"/>
    <w:rsid w:val="00C6135A"/>
    <w:rsid w:val="00C64E4D"/>
    <w:rsid w:val="00C6577D"/>
    <w:rsid w:val="00C668D0"/>
    <w:rsid w:val="00C719F9"/>
    <w:rsid w:val="00C7232A"/>
    <w:rsid w:val="00C80A85"/>
    <w:rsid w:val="00C81A21"/>
    <w:rsid w:val="00C822A5"/>
    <w:rsid w:val="00C82DC9"/>
    <w:rsid w:val="00C83C1C"/>
    <w:rsid w:val="00C8411F"/>
    <w:rsid w:val="00C87D7A"/>
    <w:rsid w:val="00C91548"/>
    <w:rsid w:val="00C917FD"/>
    <w:rsid w:val="00C927CB"/>
    <w:rsid w:val="00C97FA8"/>
    <w:rsid w:val="00CA09CB"/>
    <w:rsid w:val="00CA2229"/>
    <w:rsid w:val="00CA29C0"/>
    <w:rsid w:val="00CA5664"/>
    <w:rsid w:val="00CA6768"/>
    <w:rsid w:val="00CA772B"/>
    <w:rsid w:val="00CB0D4D"/>
    <w:rsid w:val="00CB1296"/>
    <w:rsid w:val="00CB1386"/>
    <w:rsid w:val="00CB2E43"/>
    <w:rsid w:val="00CB6BFD"/>
    <w:rsid w:val="00CB7331"/>
    <w:rsid w:val="00CC67A4"/>
    <w:rsid w:val="00CC7952"/>
    <w:rsid w:val="00CC7C16"/>
    <w:rsid w:val="00CD0FD4"/>
    <w:rsid w:val="00CD13D8"/>
    <w:rsid w:val="00CD2D44"/>
    <w:rsid w:val="00CD6AA1"/>
    <w:rsid w:val="00CD7FD1"/>
    <w:rsid w:val="00CE0599"/>
    <w:rsid w:val="00CE05C5"/>
    <w:rsid w:val="00CE166F"/>
    <w:rsid w:val="00CE187F"/>
    <w:rsid w:val="00CE19A8"/>
    <w:rsid w:val="00CE486A"/>
    <w:rsid w:val="00CE7A55"/>
    <w:rsid w:val="00CF294D"/>
    <w:rsid w:val="00CF2CED"/>
    <w:rsid w:val="00CF4BE3"/>
    <w:rsid w:val="00CF71C1"/>
    <w:rsid w:val="00D00A62"/>
    <w:rsid w:val="00D03071"/>
    <w:rsid w:val="00D030E7"/>
    <w:rsid w:val="00D05B23"/>
    <w:rsid w:val="00D0663E"/>
    <w:rsid w:val="00D06D02"/>
    <w:rsid w:val="00D07538"/>
    <w:rsid w:val="00D125F4"/>
    <w:rsid w:val="00D16F8B"/>
    <w:rsid w:val="00D21813"/>
    <w:rsid w:val="00D21BC0"/>
    <w:rsid w:val="00D25AE4"/>
    <w:rsid w:val="00D3051C"/>
    <w:rsid w:val="00D40321"/>
    <w:rsid w:val="00D40549"/>
    <w:rsid w:val="00D42E29"/>
    <w:rsid w:val="00D45499"/>
    <w:rsid w:val="00D45FF4"/>
    <w:rsid w:val="00D46262"/>
    <w:rsid w:val="00D50565"/>
    <w:rsid w:val="00D507E1"/>
    <w:rsid w:val="00D53924"/>
    <w:rsid w:val="00D53A80"/>
    <w:rsid w:val="00D559B3"/>
    <w:rsid w:val="00D55ABC"/>
    <w:rsid w:val="00D566E7"/>
    <w:rsid w:val="00D62FBC"/>
    <w:rsid w:val="00D64102"/>
    <w:rsid w:val="00D641CC"/>
    <w:rsid w:val="00D665C2"/>
    <w:rsid w:val="00D666B7"/>
    <w:rsid w:val="00D6767B"/>
    <w:rsid w:val="00D80DDB"/>
    <w:rsid w:val="00D83B55"/>
    <w:rsid w:val="00D84C68"/>
    <w:rsid w:val="00D85583"/>
    <w:rsid w:val="00D855E3"/>
    <w:rsid w:val="00D8771F"/>
    <w:rsid w:val="00D900C1"/>
    <w:rsid w:val="00D93325"/>
    <w:rsid w:val="00D93C9D"/>
    <w:rsid w:val="00D95B9A"/>
    <w:rsid w:val="00D96D8C"/>
    <w:rsid w:val="00DA59A1"/>
    <w:rsid w:val="00DB111D"/>
    <w:rsid w:val="00DB1AE4"/>
    <w:rsid w:val="00DB2145"/>
    <w:rsid w:val="00DB46C0"/>
    <w:rsid w:val="00DB5362"/>
    <w:rsid w:val="00DC128F"/>
    <w:rsid w:val="00DC2A76"/>
    <w:rsid w:val="00DC456D"/>
    <w:rsid w:val="00DC4B62"/>
    <w:rsid w:val="00DD2090"/>
    <w:rsid w:val="00DD34BA"/>
    <w:rsid w:val="00DD36C0"/>
    <w:rsid w:val="00DD74A8"/>
    <w:rsid w:val="00DE1240"/>
    <w:rsid w:val="00DE133D"/>
    <w:rsid w:val="00DE3BEA"/>
    <w:rsid w:val="00DE54AC"/>
    <w:rsid w:val="00DE6C9C"/>
    <w:rsid w:val="00DE6CD1"/>
    <w:rsid w:val="00DF0698"/>
    <w:rsid w:val="00DF0C38"/>
    <w:rsid w:val="00DF0D60"/>
    <w:rsid w:val="00DF1408"/>
    <w:rsid w:val="00DF1E99"/>
    <w:rsid w:val="00DF24CF"/>
    <w:rsid w:val="00DF5156"/>
    <w:rsid w:val="00DF7B3A"/>
    <w:rsid w:val="00DF7C3E"/>
    <w:rsid w:val="00E007B7"/>
    <w:rsid w:val="00E02784"/>
    <w:rsid w:val="00E03CB7"/>
    <w:rsid w:val="00E0424B"/>
    <w:rsid w:val="00E04C62"/>
    <w:rsid w:val="00E078C1"/>
    <w:rsid w:val="00E10D1E"/>
    <w:rsid w:val="00E1479E"/>
    <w:rsid w:val="00E17F6C"/>
    <w:rsid w:val="00E20119"/>
    <w:rsid w:val="00E21CC7"/>
    <w:rsid w:val="00E21F7D"/>
    <w:rsid w:val="00E2263F"/>
    <w:rsid w:val="00E22EE7"/>
    <w:rsid w:val="00E23798"/>
    <w:rsid w:val="00E248C8"/>
    <w:rsid w:val="00E26B71"/>
    <w:rsid w:val="00E27466"/>
    <w:rsid w:val="00E27799"/>
    <w:rsid w:val="00E27E13"/>
    <w:rsid w:val="00E306E9"/>
    <w:rsid w:val="00E30899"/>
    <w:rsid w:val="00E326FE"/>
    <w:rsid w:val="00E3277A"/>
    <w:rsid w:val="00E366D7"/>
    <w:rsid w:val="00E37426"/>
    <w:rsid w:val="00E400B8"/>
    <w:rsid w:val="00E40989"/>
    <w:rsid w:val="00E40D46"/>
    <w:rsid w:val="00E4226B"/>
    <w:rsid w:val="00E42DC0"/>
    <w:rsid w:val="00E44EED"/>
    <w:rsid w:val="00E47A04"/>
    <w:rsid w:val="00E50978"/>
    <w:rsid w:val="00E51265"/>
    <w:rsid w:val="00E514FD"/>
    <w:rsid w:val="00E54642"/>
    <w:rsid w:val="00E56126"/>
    <w:rsid w:val="00E56F03"/>
    <w:rsid w:val="00E57567"/>
    <w:rsid w:val="00E60475"/>
    <w:rsid w:val="00E61571"/>
    <w:rsid w:val="00E61EB1"/>
    <w:rsid w:val="00E649CA"/>
    <w:rsid w:val="00E66D35"/>
    <w:rsid w:val="00E67029"/>
    <w:rsid w:val="00E70F7B"/>
    <w:rsid w:val="00E742B7"/>
    <w:rsid w:val="00E7531C"/>
    <w:rsid w:val="00E76D67"/>
    <w:rsid w:val="00E77821"/>
    <w:rsid w:val="00E81600"/>
    <w:rsid w:val="00E87EC8"/>
    <w:rsid w:val="00E934B8"/>
    <w:rsid w:val="00E93AAF"/>
    <w:rsid w:val="00E94DC0"/>
    <w:rsid w:val="00E97908"/>
    <w:rsid w:val="00E97FE1"/>
    <w:rsid w:val="00EA0493"/>
    <w:rsid w:val="00EA1DD3"/>
    <w:rsid w:val="00EA2210"/>
    <w:rsid w:val="00EA6661"/>
    <w:rsid w:val="00EA7FF8"/>
    <w:rsid w:val="00EB46C1"/>
    <w:rsid w:val="00EB5C99"/>
    <w:rsid w:val="00EB6993"/>
    <w:rsid w:val="00EC0BBC"/>
    <w:rsid w:val="00EC0F55"/>
    <w:rsid w:val="00EC109F"/>
    <w:rsid w:val="00EC1C83"/>
    <w:rsid w:val="00EC242D"/>
    <w:rsid w:val="00EC277A"/>
    <w:rsid w:val="00EC2D92"/>
    <w:rsid w:val="00EC3F4B"/>
    <w:rsid w:val="00EC7603"/>
    <w:rsid w:val="00ED1745"/>
    <w:rsid w:val="00ED1C2C"/>
    <w:rsid w:val="00ED2CC2"/>
    <w:rsid w:val="00ED4B89"/>
    <w:rsid w:val="00ED6C8F"/>
    <w:rsid w:val="00ED6DDB"/>
    <w:rsid w:val="00ED7516"/>
    <w:rsid w:val="00ED77B1"/>
    <w:rsid w:val="00EE3AD7"/>
    <w:rsid w:val="00EE53EF"/>
    <w:rsid w:val="00EE7C6F"/>
    <w:rsid w:val="00EF04DA"/>
    <w:rsid w:val="00EF2D34"/>
    <w:rsid w:val="00EF69EC"/>
    <w:rsid w:val="00F00ABB"/>
    <w:rsid w:val="00F01DCC"/>
    <w:rsid w:val="00F0234E"/>
    <w:rsid w:val="00F07F02"/>
    <w:rsid w:val="00F10D5A"/>
    <w:rsid w:val="00F12D8D"/>
    <w:rsid w:val="00F14679"/>
    <w:rsid w:val="00F173AB"/>
    <w:rsid w:val="00F17E0C"/>
    <w:rsid w:val="00F219F2"/>
    <w:rsid w:val="00F23BE0"/>
    <w:rsid w:val="00F23EDB"/>
    <w:rsid w:val="00F243E2"/>
    <w:rsid w:val="00F24446"/>
    <w:rsid w:val="00F25893"/>
    <w:rsid w:val="00F26512"/>
    <w:rsid w:val="00F305F0"/>
    <w:rsid w:val="00F3387C"/>
    <w:rsid w:val="00F33E53"/>
    <w:rsid w:val="00F34170"/>
    <w:rsid w:val="00F34631"/>
    <w:rsid w:val="00F36C14"/>
    <w:rsid w:val="00F40B2B"/>
    <w:rsid w:val="00F42FC6"/>
    <w:rsid w:val="00F44828"/>
    <w:rsid w:val="00F469BC"/>
    <w:rsid w:val="00F46E51"/>
    <w:rsid w:val="00F521FA"/>
    <w:rsid w:val="00F5413E"/>
    <w:rsid w:val="00F567E2"/>
    <w:rsid w:val="00F56FC3"/>
    <w:rsid w:val="00F57B2F"/>
    <w:rsid w:val="00F602A5"/>
    <w:rsid w:val="00F63B07"/>
    <w:rsid w:val="00F64BC8"/>
    <w:rsid w:val="00F66384"/>
    <w:rsid w:val="00F675F2"/>
    <w:rsid w:val="00F70093"/>
    <w:rsid w:val="00F718E2"/>
    <w:rsid w:val="00F73F01"/>
    <w:rsid w:val="00F74E89"/>
    <w:rsid w:val="00F7778A"/>
    <w:rsid w:val="00F80E38"/>
    <w:rsid w:val="00F84154"/>
    <w:rsid w:val="00F860FC"/>
    <w:rsid w:val="00F86B98"/>
    <w:rsid w:val="00F94D77"/>
    <w:rsid w:val="00F955C4"/>
    <w:rsid w:val="00F96085"/>
    <w:rsid w:val="00F9618C"/>
    <w:rsid w:val="00F96656"/>
    <w:rsid w:val="00F9750E"/>
    <w:rsid w:val="00FA054D"/>
    <w:rsid w:val="00FA40CD"/>
    <w:rsid w:val="00FA627E"/>
    <w:rsid w:val="00FA7676"/>
    <w:rsid w:val="00FA7BFD"/>
    <w:rsid w:val="00FB09B5"/>
    <w:rsid w:val="00FB14F0"/>
    <w:rsid w:val="00FB3ABD"/>
    <w:rsid w:val="00FB3CEC"/>
    <w:rsid w:val="00FB4E79"/>
    <w:rsid w:val="00FB684A"/>
    <w:rsid w:val="00FC0916"/>
    <w:rsid w:val="00FC4254"/>
    <w:rsid w:val="00FC6ADA"/>
    <w:rsid w:val="00FD2ED3"/>
    <w:rsid w:val="00FD5FFD"/>
    <w:rsid w:val="00FE1D54"/>
    <w:rsid w:val="00FE1F44"/>
    <w:rsid w:val="00FE1F75"/>
    <w:rsid w:val="00FE2805"/>
    <w:rsid w:val="00FE3CDB"/>
    <w:rsid w:val="00FE514E"/>
    <w:rsid w:val="00FF34CA"/>
    <w:rsid w:val="00FF4F36"/>
    <w:rsid w:val="00FF62E3"/>
    <w:rsid w:val="00FF6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6A73AA-8335-4603-A542-10957C6D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4221D0"/>
    <w:pPr>
      <w:ind w:left="720"/>
      <w:contextualSpacing/>
    </w:pPr>
  </w:style>
  <w:style w:type="table" w:styleId="1-1">
    <w:name w:val="Grid Table 1 Light Accent 1"/>
    <w:basedOn w:val="a1"/>
    <w:uiPriority w:val="46"/>
    <w:rsid w:val="00E40D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752388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52659300">
      <w:bodyDiv w:val="1"/>
      <w:marLeft w:val="0"/>
      <w:marRight w:val="0"/>
      <w:marTop w:val="0"/>
      <w:marBottom w:val="0"/>
      <w:divBdr>
        <w:top w:val="none" w:sz="0" w:space="0" w:color="auto"/>
        <w:left w:val="none" w:sz="0" w:space="0" w:color="auto"/>
        <w:bottom w:val="none" w:sz="0" w:space="0" w:color="auto"/>
        <w:right w:val="none" w:sz="0" w:space="0" w:color="auto"/>
      </w:divBdr>
    </w:div>
    <w:div w:id="1814633727">
      <w:bodyDiv w:val="1"/>
      <w:marLeft w:val="0"/>
      <w:marRight w:val="0"/>
      <w:marTop w:val="0"/>
      <w:marBottom w:val="0"/>
      <w:divBdr>
        <w:top w:val="none" w:sz="0" w:space="0" w:color="auto"/>
        <w:left w:val="none" w:sz="0" w:space="0" w:color="auto"/>
        <w:bottom w:val="none" w:sz="0" w:space="0" w:color="auto"/>
        <w:right w:val="none" w:sz="0" w:space="0" w:color="auto"/>
      </w:divBdr>
    </w:div>
    <w:div w:id="19907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מבקשים</RoleName>
        <IsSubProceeding>FALSE</IsSubProceeding>
        <FullName>שמעון אורי</FullName>
        <FirstName>שמעון</FirstName>
        <LastName>אורי</LastName>
        <PartyPropertyName/>
        <AuthenticationTypeAndNumber>מ.ר. 12092</AuthenticationTypeAndNumber>
        <RepresentatedOrRepresentativesNames>שמעון אורי</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232219808</CasePartyID>
        <PartyTypeID>2</PartyTypeID>
        <ActivityStatusID>1</ActivityStatusID>
        <PartyAliasID>22</PartyAliasID>
        <PartyAliasName>בא כוח מבקשים</PartyAliasName>
        <LegalEntityID>385815</LegalEntityID>
        <CaseLegalEntityID>117109096</CaseLegalEntityID>
        <AuthenticationTypeID>4</AuthenticationTypeID>
        <AuthenticationTypeName>מ.ר.</AuthenticationTypeName>
        <LegalEntityNumber>12092</LegalEntityNumber>
        <IsMainPartyType>true</IsMainPartyType>
        <CaseDisplayIdentifier>42719-01-20</CaseDisplayIdentifier>
        <CaseTypeID>10113</CaseTypeID>
        <CaseTypeName>ערעור מסים (ע"מ)</CaseTypeName>
        <CaseName>גולן נ' פקיד שומה ירושלים 2</CaseName>
        <FullAddress>כורש 14 ד' ירושלים ת.ד.1208</FullAddress>
        <EmailAddress>shimonori4@gmail.com</EmailAddress>
        <MotionID>0</MotionID>
        <CasePleaID>0</CasePleaID>
        <LinkedCaseID>0</LinkedCaseID>
        <CasePartyCategoryID>2</CasePartyCategoryID>
        <LegalEntityAddressID>428797</LegalEntityAddressID>
        <LegalEntityEmailAddressID>67968582</LegalEntityEmailAddressID>
        <PleaTypeID>6</PleaTypeID>
        <LawyerOfficeName>משרד עו"ד: שמעון אורי</LawyerOfficeName>
        <LawyerOfficeID>426459</LawyerOfficeID>
        <GroupPartyAlias/>
        <IsConverted>false</IsConverted>
        <LegalEntityNameID>6799</LegalEntityNameID>
        <RepresentatedNamesOfAssistant/>
        <LegalEntityTypeID>4</LegalEntityTypeID>
        <IsVerdictExists>false</IsVerdictExists>
        <IsAsirAzir>false</IsAsirAzir>
        <IsPublicationProhibited>false</IsPublicationProhibited>
        <PublicationProhibitedFullName>שמעון אורי</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עו"ד יהודה וייס</FullName>
        <FirstName>יהודה</FirstName>
        <LastName>ווייס</LastName>
        <PartyPropertyName/>
        <AuthenticationTypeAndNumber>ת"ז 000010736</AuthenticationTypeAndNumber>
        <RepresentatedOrRepresentativesNames/>
        <RepresentatedOrRepresentativesCount>0</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228637424</CasePartyID>
        <PartyTypeID>4</PartyTypeID>
        <ActivityStatusID>1</ActivityStatusID>
        <PartyAliasID>101</PartyAliasID>
        <PartyAliasName>עד בית משפט</PartyAliasName>
        <LegalEntityID>46183455</LegalEntityID>
        <CaseLegalEntityID>115946805</CaseLegalEntityID>
        <AuthenticationTypeID>1</AuthenticationTypeID>
        <AuthenticationTypeName>ת"ז</AuthenticationTypeName>
        <LegalEntityNumber>000010736</LegalEntityNumber>
        <IsMainPartyType>true</IsMainPartyType>
        <CaseDisplayIdentifier>42719-01-20</CaseDisplayIdentifier>
        <CaseTypeID>10113</CaseTypeID>
        <CaseTypeName>ערעור מסים (ע"מ)</CaseTypeName>
        <CaseName>גולן נ' פקיד שומה ירושלים 2</CaseName>
        <FullAddress>יפו 97 ירושלים ת.ד 28039</FullAddress>
        <MotionID>0</MotionID>
        <CasePleaID>0</CasePleaID>
        <FatherName>ליפה</FatherName>
        <LinkedCaseID>0</LinkedCaseID>
        <PartyID>1</PartyID>
        <CasePartyCategoryID>2</CasePartyCategoryID>
        <LegalEntityAddressID>85373375</LegalEntityAddressID>
        <PleaTypeID>6</PleaTypeID>
        <GroupPartyAlias/>
        <IsConverted>false</IsConverted>
        <LegalEntityRegisteredNameID>6623331</LegalEntityRegisteredNameID>
        <LegalEntityNameID>91629097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יהודה וייס</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רו"ח בועז גזית</FullName>
        <FirstName>בועז</FirstName>
        <LastName>גזית</LastName>
        <PartyPropertyName/>
        <AuthenticationTypeAndNumber>ת"ז 055450969</AuthenticationTypeAndNumber>
        <RepresentatedOrRepresentativesNames/>
        <RepresentatedOrRepresentativesCount>0</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228810564</CasePartyID>
        <PartyTypeID>4</PartyTypeID>
        <ActivityStatusID>1</ActivityStatusID>
        <PartyAliasID>65</PartyAliasID>
        <PartyAliasName>עד מערערים</PartyAliasName>
        <LegalEntityID>22061172</LegalEntityID>
        <CaseLegalEntityID>115994799</CaseLegalEntityID>
        <AuthenticationTypeID>1</AuthenticationTypeID>
        <AuthenticationTypeName>ת"ז</AuthenticationTypeName>
        <LegalEntityNumber>055450969</LegalEntityNumber>
        <IsMainPartyType>true</IsMainPartyType>
        <CaseDisplayIdentifier>42719-01-20</CaseDisplayIdentifier>
        <CaseTypeID>10113</CaseTypeID>
        <CaseTypeName>ערעור מסים (ע"מ)</CaseTypeName>
        <CaseName>גולן נ' פקיד שומה ירושלים 2</CaseName>
        <FullAddress>רח' השלושה 2 תל אביב -יפו </FullAddress>
        <MotionID>0</MotionID>
        <CasePleaID>0</CasePleaID>
        <FatherName>יעקב</FatherName>
        <LinkedCaseID>0</LinkedCaseID>
        <PartyID>1</PartyID>
        <CasePartyCategoryID>2</CasePartyCategoryID>
        <LegalEntityAddressID>85387290</LegalEntityAddressID>
        <PleaTypeID>6</PleaTypeID>
        <GroupPartyAlias/>
        <IsConverted>false</IsConverted>
        <LegalEntityRegisteredNameID>3743153</LegalEntityRegisteredNameID>
        <LegalEntityNameID>91647543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רו"ח בועז גזית</PublicationProhibitedFullName>
      </CaseParties>
      <CaseParties>
        <PartyTypeName>עד</PartyTypeName>
        <ProceedingType>כתב טענות עיקרי</ProceedingType>
        <PleaName>הודעת ערעור</PleaName>
        <PartyBelonging> - </PartyBelonging>
        <RoleName>עד בית משפט 1</RoleName>
        <IsSubProceeding>FALSE</IsSubProceeding>
        <FullName>עו"ד שלמה שחר</FullName>
        <FirstName>שלמה</FirstName>
        <LastName>שחר</LastName>
        <PartyPropertyName/>
        <AuthenticationTypeAndNumber>ת"ז 057246092</AuthenticationTypeAndNumber>
        <RepresentatedOrRepresentativesNames/>
        <RepresentatedOrRepresentativesCount>0</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228810345</CasePartyID>
        <PartyTypeID>4</PartyTypeID>
        <ActivityStatusID>1</ActivityStatusID>
        <PartyAliasID>101</PartyAliasID>
        <PartyAliasName>עד בית משפט</PartyAliasName>
        <OrdinalNumber>1</OrdinalNumber>
        <LegalEntityID>23779411</LegalEntityID>
        <CaseLegalEntityID>115994728</CaseLegalEntityID>
        <AuthenticationTypeID>1</AuthenticationTypeID>
        <AuthenticationTypeName>ת"ז</AuthenticationTypeName>
        <LegalEntityNumber>057246092</LegalEntityNumber>
        <IsMainPartyType>true</IsMainPartyType>
        <CaseDisplayIdentifier>42719-01-20</CaseDisplayIdentifier>
        <CaseTypeID>10113</CaseTypeID>
        <CaseTypeName>ערעור מסים (ע"מ)</CaseTypeName>
        <CaseName>גולן נ' פקיד שומה ירושלים 2</CaseName>
        <FullAddress>רח' בר כוכבא 23 בני ברק </FullAddress>
        <MotionID>0</MotionID>
        <CasePleaID>0</CasePleaID>
        <FatherName>אורי</FatherName>
        <LinkedCaseID>0</LinkedCaseID>
        <PartyID>1</PartyID>
        <CasePartyCategoryID>2</CasePartyCategoryID>
        <LegalEntityAddressID>85387270</LegalEntityAddressID>
        <GrandfatherName/>
        <DrivingLicenseNumber>2040728</DrivingLicenseNumber>
        <PleaTypeID>6</PleaTypeID>
        <GroupPartyAlias/>
        <IsConverted>false</IsConverted>
        <LegalEntityRegisteredNameID>2704159</LegalEntityRegisteredNameID>
        <LegalEntityNameID>91647516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שלמה שחר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יורם גולן</FullName>
        <FirstName>יורם</FirstName>
        <LastName>גולן</LastName>
        <PartyPropertyName/>
        <AuthenticationTypeAndNumber>ת"ז 058281098</AuthenticationTypeAndNumber>
        <RepresentatedOrRepresentativesNames>רמי אריה</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207190228</CasePartyID>
        <PartyTypeID>1</PartyTypeID>
        <ActivityStatusID>1</ActivityStatusID>
        <PartyAliasID>5</PartyAliasID>
        <PartyAliasName>מערער</PartyAliasName>
        <OrdinalNumber>1</OrdinalNumber>
        <LegalEntityID>69738520</LegalEntityID>
        <CaseLegalEntityID>109620360</CaseLegalEntityID>
        <AuthenticationTypeID>1</AuthenticationTypeID>
        <AuthenticationTypeName>ת"ז</AuthenticationTypeName>
        <LegalEntityNumber>058281098</LegalEntityNumber>
        <IsMainPartyType>true</IsMainPartyType>
        <CaseDisplayIdentifier>42719-01-20</CaseDisplayIdentifier>
        <CaseTypeID>10113</CaseTypeID>
        <CaseTypeName>ערעור מסים (ע"מ)</CaseTypeName>
        <CaseName>גולן נ' פקיד שומה ירושלים 2</CaseName>
        <FullAddress/>
        <MotionID>0</MotionID>
        <CasePleaID>0</CasePleaID>
        <FatherName>נעים</FatherName>
        <LinkedCaseID>0</LinkedCaseID>
        <PartyID>1</PartyID>
        <CasePartyCategoryID>2</CasePartyCategoryID>
        <PleaTypeID>6</PleaTypeID>
        <GroupPartyAlias>מערערים</GroupPartyAlias>
        <IsConverted>false</IsConverted>
        <LegalEntityRegisteredNameID>8993485</LegalEntityRegisteredNameID>
        <LegalEntityNameID>89063846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יורם גולן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פקיד שומה ירושלים 2</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260961645</CasePartyID>
        <PartyTypeID>2</PartyTypeID>
        <ActivityStatusID>1</ActivityStatusID>
        <PartyAliasID>23</PartyAliasID>
        <PartyAliasName>בא כוח משיבים</PartyAliasName>
        <OrdinalNumber>1</OrdinalNumber>
        <LegalEntityID>401563</LegalEntityID>
        <CaseLegalEntityID>126068210</CaseLegalEntityID>
        <AuthenticationTypeID>4</AuthenticationTypeID>
        <AuthenticationTypeName>מ.ר.</AuthenticationTypeName>
        <LegalEntityNumber>23388</LegalEntityNumber>
        <IsMainPartyType>true</IsMainPartyType>
        <CaseDisplayIdentifier>42719-01-20</CaseDisplayIdentifier>
        <CaseTypeID>10113</CaseTypeID>
        <CaseTypeName>ערעור מסים (ע"מ)</CaseTypeName>
        <CaseName>גולן נ' פקיד שומה ירושלים 2</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 2</FullName>
        <FirstName/>
        <LastName>פקיד שומה ירושלים 2</LastName>
        <PartyPropertyName/>
        <AuthenticationTypeAndNumber>חברות </AuthenticationTypeAndNumber>
        <RepresentatedOrRepresentativesNames>קרן יוסט</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207190229</CasePartyID>
        <PartyTypeID>1</PartyTypeID>
        <ActivityStatusID>1</ActivityStatusID>
        <PartyAliasID>4</PartyAliasID>
        <PartyAliasName>משיב</PartyAliasName>
        <OrdinalNumber>1</OrdinalNumber>
        <LegalEntityID>78834351</LegalEntityID>
        <CaseLegalEntityID>109620361</CaseLegalEntityID>
        <AuthenticationTypeID>3</AuthenticationTypeID>
        <AuthenticationTypeName>חברות</AuthenticationTypeName>
        <IsMainPartyType>true</IsMainPartyType>
        <CaseDisplayIdentifier>42719-01-20</CaseDisplayIdentifier>
        <CaseTypeID>10113</CaseTypeID>
        <CaseTypeName>ערעור מסים (ע"מ)</CaseTypeName>
        <CaseName>גולן נ' פקיד שומה ירושלים 2</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89332219</LegalEntityNameID>
        <RepresentatedNamesOfAssistant/>
        <LegalEntityTypeID>3</LegalEntityTypeID>
        <IsVerdictExists>false</IsVerdictExists>
        <IsAsirAzir>false</IsAsirAzir>
        <IsPublicationProhibited>false</IsPublicationProhibited>
        <PublicationProhibitedFullName>פקיד שומה ירושלים 2</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רמי אריה</FullName>
        <FirstName>רמי</FirstName>
        <LastName>אריה</LastName>
        <PartyPropertyName/>
        <AuthenticationTypeAndNumber>מ.ר. 35367</AuthenticationTypeAndNumber>
        <RepresentatedOrRepresentativesNames>יורם גולן</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207190226</CasePartyID>
        <PartyTypeID>2</PartyTypeID>
        <ActivityStatusID>1</ActivityStatusID>
        <PartyAliasID>24</PartyAliasID>
        <PartyAliasName>בא כוח מערערים</PartyAliasName>
        <OrdinalNumber>2</OrdinalNumber>
        <LegalEntityID>407618</LegalEntityID>
        <CaseLegalEntityID>109620358</CaseLegalEntityID>
        <AuthenticationTypeID>4</AuthenticationTypeID>
        <AuthenticationTypeName>מ.ר.</AuthenticationTypeName>
        <LegalEntityNumber>35367</LegalEntityNumber>
        <IsMainPartyType>true</IsMainPartyType>
        <CaseDisplayIdentifier>42719-01-20</CaseDisplayIdentifier>
        <CaseTypeID>10113</CaseTypeID>
        <CaseTypeName>ערעור מסים (ע"מ)</CaseTypeName>
        <CaseName>גולן נ' פקיד שומה ירושלים 2</CaseName>
        <FullAddress>הארבעה 28 תל אביב -יפו </FullAddress>
        <EmailAddress>rami@ralc.co.il</EmailAddress>
        <MotionID>0</MotionID>
        <CasePleaID>0</CasePleaID>
        <FatherName xml:space="preserve">        </FatherName>
        <LinkedCaseID>0</LinkedCaseID>
        <PartyID>1</PartyID>
        <CasePartyCategoryID>2</CasePartyCategoryID>
        <LegalEntityAddressID>84511774</LegalEntityAddressID>
        <LegalEntityEmailAddressID>68007751</LegalEntityEmailAddressID>
        <PleaTypeID>6</PleaTypeID>
        <GroupPartyAlias/>
        <IsConverted>false</IsConverted>
        <LegalEntityNameID>28602</LegalEntityNameID>
        <RepresentatedNamesOfAssistant/>
        <LegalEntityTypeID>4</LegalEntityTypeID>
        <IsVerdictExists>false</IsVerdictExists>
        <IsAsirAzir>false</IsAsirAzir>
        <IsPublicationProhibited>false</IsPublicationProhibited>
        <PublicationProhibitedFullName>רמי אריה</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2024-03-27T13:57:40.3210887+02:00</DecisionSignatureDate>
    <OpenCaseDate>2020-01-19T12:01:39.243+02:00</OpenCaseDate>
    <DecisionTypeID>2</DecisionTypeID>
    <DecisionSignatureUserName>אביגדור דורות</DecisionSignatureUserName>
    <DecisionSignatureDateHebrew>2024-03-27T13:57:40.3210887+02:00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גולן נ' פקיד שומה ירושלים 2</CaseName>
    <DecisionNumberInCase>2</DecisionNumberInCase>
  </dt_Decision>
  <dt_DecisionCase>
    <DecisionID>0</DecisionID>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מבקשים</RoleName>
        <IsSubProceeding>FALSE</IsSubProceeding>
        <FullName>שמעון אורי</FullName>
        <FirstName>שמעון</FirstName>
        <LastName>אורי</LastName>
        <PartyPropertyName/>
        <AuthenticationTypeAndNumber>מ.ר. 12092</AuthenticationTypeAndNumber>
        <RepresentatedOrRepresentativesNames>שמעון אורי</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232219808</CasePartyID>
        <PartyTypeID>2</PartyTypeID>
        <ActivityStatusID>1</ActivityStatusID>
        <PartyAliasID>22</PartyAliasID>
        <PartyAliasName>בא כוח מבקשים</PartyAliasName>
        <LegalEntityID>385815</LegalEntityID>
        <CaseLegalEntityID>117109096</CaseLegalEntityID>
        <AuthenticationTypeID>4</AuthenticationTypeID>
        <AuthenticationTypeName>מ.ר.</AuthenticationTypeName>
        <LegalEntityNumber>12092</LegalEntityNumber>
        <IsMainPartyType>true</IsMainPartyType>
        <CaseDisplayIdentifier>42719-01-20</CaseDisplayIdentifier>
        <CaseTypeID>10113</CaseTypeID>
        <CaseTypeName>ערעור מסים (ע"מ)</CaseTypeName>
        <CaseName>גולן נ' פקיד שומה ירושלים 2</CaseName>
        <FullAddress>כורש 14 ד' ירושלים ת.ד.1208</FullAddress>
        <EmailAddress>shimonori4@gmail.com</EmailAddress>
        <MotionID>0</MotionID>
        <CasePleaID>0</CasePleaID>
        <LinkedCaseID>0</LinkedCaseID>
        <CasePartyCategoryID>2</CasePartyCategoryID>
        <LegalEntityAddressID>428797</LegalEntityAddressID>
        <LegalEntityEmailAddressID>67968582</LegalEntityEmailAddressID>
        <PleaTypeID>6</PleaTypeID>
        <LawyerOfficeName>משרד עו"ד: שמעון אורי</LawyerOfficeName>
        <LawyerOfficeID>426459</LawyerOfficeID>
        <GroupPartyAlias/>
        <IsConverted>false</IsConverted>
        <LegalEntityNameID>6799</LegalEntityNameID>
        <RepresentatedNamesOfAssistant/>
        <LegalEntityTypeID>4</LegalEntityTypeID>
        <IsVerdictExists>false</IsVerdictExists>
        <IsAsirAzir>false</IsAsirAzir>
        <IsPublicationProhibited>false</IsPublicationProhibited>
        <PublicationProhibitedFullName>שמעון אורי</PublicationProhibitedFullName>
      </CaseParties>
      <CaseParties>
        <PartyTypeName>עד</PartyTypeName>
        <ProceedingType>כתב טענות עיקרי</ProceedingType>
        <PleaName>הודעת ערעור</PleaName>
        <PartyBelonging> - </PartyBelonging>
        <RoleName>עד בית משפט </RoleName>
        <IsSubProceeding>FALSE</IsSubProceeding>
        <FullName>עו"ד יהודה וייס</FullName>
        <FirstName>יהודה</FirstName>
        <LastName>ווייס</LastName>
        <PartyPropertyName/>
        <AuthenticationTypeAndNumber>ת"ז 000010736</AuthenticationTypeAndNumber>
        <RepresentatedOrRepresentativesNames/>
        <RepresentatedOrRepresentativesCount>0</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228637424</CasePartyID>
        <PartyTypeID>4</PartyTypeID>
        <ActivityStatusID>1</ActivityStatusID>
        <PartyAliasID>101</PartyAliasID>
        <PartyAliasName>עד בית משפט</PartyAliasName>
        <LegalEntityID>46183455</LegalEntityID>
        <CaseLegalEntityID>115946805</CaseLegalEntityID>
        <AuthenticationTypeID>1</AuthenticationTypeID>
        <AuthenticationTypeName>ת"ז</AuthenticationTypeName>
        <LegalEntityNumber>000010736</LegalEntityNumber>
        <IsMainPartyType>true</IsMainPartyType>
        <CaseDisplayIdentifier>42719-01-20</CaseDisplayIdentifier>
        <CaseTypeID>10113</CaseTypeID>
        <CaseTypeName>ערעור מסים (ע"מ)</CaseTypeName>
        <CaseName>גולן נ' פקיד שומה ירושלים 2</CaseName>
        <FullAddress>יפו 97 ירושלים ת.ד 28039</FullAddress>
        <MotionID>0</MotionID>
        <CasePleaID>0</CasePleaID>
        <FatherName>ליפה</FatherName>
        <LinkedCaseID>0</LinkedCaseID>
        <PartyID>1</PartyID>
        <CasePartyCategoryID>2</CasePartyCategoryID>
        <LegalEntityAddressID>85373375</LegalEntityAddressID>
        <PleaTypeID>6</PleaTypeID>
        <GroupPartyAlias/>
        <IsConverted>false</IsConverted>
        <LegalEntityRegisteredNameID>6623331</LegalEntityRegisteredNameID>
        <LegalEntityNameID>91629097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יהודה וייס</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רו"ח בועז גזית</FullName>
        <FirstName>בועז</FirstName>
        <LastName>גזית</LastName>
        <PartyPropertyName/>
        <AuthenticationTypeAndNumber>ת"ז 055450969</AuthenticationTypeAndNumber>
        <RepresentatedOrRepresentativesNames/>
        <RepresentatedOrRepresentativesCount>0</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228810564</CasePartyID>
        <PartyTypeID>4</PartyTypeID>
        <ActivityStatusID>1</ActivityStatusID>
        <PartyAliasID>65</PartyAliasID>
        <PartyAliasName>עד מערערים</PartyAliasName>
        <LegalEntityID>22061172</LegalEntityID>
        <CaseLegalEntityID>115994799</CaseLegalEntityID>
        <AuthenticationTypeID>1</AuthenticationTypeID>
        <AuthenticationTypeName>ת"ז</AuthenticationTypeName>
        <LegalEntityNumber>055450969</LegalEntityNumber>
        <IsMainPartyType>true</IsMainPartyType>
        <CaseDisplayIdentifier>42719-01-20</CaseDisplayIdentifier>
        <CaseTypeID>10113</CaseTypeID>
        <CaseTypeName>ערעור מסים (ע"מ)</CaseTypeName>
        <CaseName>גולן נ' פקיד שומה ירושלים 2</CaseName>
        <FullAddress>רח' השלושה 2 תל אביב -יפו </FullAddress>
        <MotionID>0</MotionID>
        <CasePleaID>0</CasePleaID>
        <FatherName>יעקב</FatherName>
        <LinkedCaseID>0</LinkedCaseID>
        <PartyID>1</PartyID>
        <CasePartyCategoryID>2</CasePartyCategoryID>
        <LegalEntityAddressID>85387290</LegalEntityAddressID>
        <PleaTypeID>6</PleaTypeID>
        <GroupPartyAlias/>
        <IsConverted>false</IsConverted>
        <LegalEntityRegisteredNameID>3743153</LegalEntityRegisteredNameID>
        <LegalEntityNameID>91647543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רו"ח בועז גזית</PublicationProhibitedFullName>
      </CaseParties>
      <CaseParties>
        <PartyTypeName>עד</PartyTypeName>
        <ProceedingType>כתב טענות עיקרי</ProceedingType>
        <PleaName>הודעת ערעור</PleaName>
        <PartyBelonging> - </PartyBelonging>
        <RoleName>עד בית משפט 1</RoleName>
        <IsSubProceeding>FALSE</IsSubProceeding>
        <FullName>עו"ד שלמה שחר</FullName>
        <FirstName>שלמה</FirstName>
        <LastName>שחר</LastName>
        <PartyPropertyName/>
        <AuthenticationTypeAndNumber>ת"ז 057246092</AuthenticationTypeAndNumber>
        <RepresentatedOrRepresentativesNames/>
        <RepresentatedOrRepresentativesCount>0</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228810345</CasePartyID>
        <PartyTypeID>4</PartyTypeID>
        <ActivityStatusID>1</ActivityStatusID>
        <PartyAliasID>101</PartyAliasID>
        <PartyAliasName>עד בית משפט</PartyAliasName>
        <OrdinalNumber>1</OrdinalNumber>
        <LegalEntityID>23779411</LegalEntityID>
        <CaseLegalEntityID>115994728</CaseLegalEntityID>
        <AuthenticationTypeID>1</AuthenticationTypeID>
        <AuthenticationTypeName>ת"ז</AuthenticationTypeName>
        <LegalEntityNumber>057246092</LegalEntityNumber>
        <IsMainPartyType>true</IsMainPartyType>
        <CaseDisplayIdentifier>42719-01-20</CaseDisplayIdentifier>
        <CaseTypeID>10113</CaseTypeID>
        <CaseTypeName>ערעור מסים (ע"מ)</CaseTypeName>
        <CaseName>גולן נ' פקיד שומה ירושלים 2</CaseName>
        <FullAddress>רח' בר כוכבא 23 בני ברק </FullAddress>
        <MotionID>0</MotionID>
        <CasePleaID>0</CasePleaID>
        <FatherName>אורי</FatherName>
        <LinkedCaseID>0</LinkedCaseID>
        <PartyID>1</PartyID>
        <CasePartyCategoryID>2</CasePartyCategoryID>
        <LegalEntityAddressID>85387270</LegalEntityAddressID>
        <GrandfatherName/>
        <DrivingLicenseNumber>2040728</DrivingLicenseNumber>
        <PleaTypeID>6</PleaTypeID>
        <GroupPartyAlias/>
        <IsConverted>false</IsConverted>
        <LegalEntityRegisteredNameID>2704159</LegalEntityRegisteredNameID>
        <LegalEntityNameID>91647516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שלמה שחר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יורם גולן</FullName>
        <FirstName>יורם</FirstName>
        <LastName>גולן</LastName>
        <PartyPropertyName/>
        <AuthenticationTypeAndNumber>ת"ז 058281098</AuthenticationTypeAndNumber>
        <RepresentatedOrRepresentativesNames>רמי אריה</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207190228</CasePartyID>
        <PartyTypeID>1</PartyTypeID>
        <ActivityStatusID>1</ActivityStatusID>
        <PartyAliasID>5</PartyAliasID>
        <PartyAliasName>מערער</PartyAliasName>
        <OrdinalNumber>1</OrdinalNumber>
        <LegalEntityID>69738520</LegalEntityID>
        <CaseLegalEntityID>109620360</CaseLegalEntityID>
        <AuthenticationTypeID>1</AuthenticationTypeID>
        <AuthenticationTypeName>ת"ז</AuthenticationTypeName>
        <LegalEntityNumber>058281098</LegalEntityNumber>
        <IsMainPartyType>true</IsMainPartyType>
        <CaseDisplayIdentifier>42719-01-20</CaseDisplayIdentifier>
        <CaseTypeID>10113</CaseTypeID>
        <CaseTypeName>ערעור מסים (ע"מ)</CaseTypeName>
        <CaseName>גולן נ' פקיד שומה ירושלים 2</CaseName>
        <FullAddress/>
        <MotionID>0</MotionID>
        <CasePleaID>0</CasePleaID>
        <FatherName>נעים</FatherName>
        <LinkedCaseID>0</LinkedCaseID>
        <PartyID>1</PartyID>
        <CasePartyCategoryID>2</CasePartyCategoryID>
        <PleaTypeID>6</PleaTypeID>
        <GroupPartyAlias>מערערים</GroupPartyAlias>
        <IsConverted>false</IsConverted>
        <LegalEntityRegisteredNameID>8993485</LegalEntityRegisteredNameID>
        <LegalEntityNameID>89063846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יורם גולן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פקיד שומה ירושלים 2</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260961645</CasePartyID>
        <PartyTypeID>2</PartyTypeID>
        <ActivityStatusID>1</ActivityStatusID>
        <PartyAliasID>23</PartyAliasID>
        <PartyAliasName>בא כוח משיבים</PartyAliasName>
        <OrdinalNumber>1</OrdinalNumber>
        <LegalEntityID>401563</LegalEntityID>
        <CaseLegalEntityID>126068210</CaseLegalEntityID>
        <AuthenticationTypeID>4</AuthenticationTypeID>
        <AuthenticationTypeName>מ.ר.</AuthenticationTypeName>
        <LegalEntityNumber>23388</LegalEntityNumber>
        <IsMainPartyType>true</IsMainPartyType>
        <CaseDisplayIdentifier>42719-01-20</CaseDisplayIdentifier>
        <CaseTypeID>10113</CaseTypeID>
        <CaseTypeName>ערעור מסים (ע"מ)</CaseTypeName>
        <CaseName>גולן נ' פקיד שומה ירושלים 2</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 2</FullName>
        <FirstName/>
        <LastName>פקיד שומה ירושלים 2</LastName>
        <PartyPropertyName/>
        <AuthenticationTypeAndNumber>חברות </AuthenticationTypeAndNumber>
        <RepresentatedOrRepresentativesNames>קרן יוסט</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207190229</CasePartyID>
        <PartyTypeID>1</PartyTypeID>
        <ActivityStatusID>1</ActivityStatusID>
        <PartyAliasID>4</PartyAliasID>
        <PartyAliasName>משיב</PartyAliasName>
        <OrdinalNumber>1</OrdinalNumber>
        <LegalEntityID>78834351</LegalEntityID>
        <CaseLegalEntityID>109620361</CaseLegalEntityID>
        <AuthenticationTypeID>3</AuthenticationTypeID>
        <AuthenticationTypeName>חברות</AuthenticationTypeName>
        <IsMainPartyType>true</IsMainPartyType>
        <CaseDisplayIdentifier>42719-01-20</CaseDisplayIdentifier>
        <CaseTypeID>10113</CaseTypeID>
        <CaseTypeName>ערעור מסים (ע"מ)</CaseTypeName>
        <CaseName>גולן נ' פקיד שומה ירושלים 2</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89332219</LegalEntityNameID>
        <RepresentatedNamesOfAssistant/>
        <LegalEntityTypeID>3</LegalEntityTypeID>
        <IsVerdictExists>false</IsVerdictExists>
        <IsAsirAzir>false</IsAsirAzir>
        <IsPublicationProhibited>false</IsPublicationProhibited>
        <PublicationProhibitedFullName>פקיד שומה ירושלים 2</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רמי אריה</FullName>
        <FirstName>רמי</FirstName>
        <LastName>אריה</LastName>
        <PartyPropertyName/>
        <AuthenticationTypeAndNumber>מ.ר. 35367</AuthenticationTypeAndNumber>
        <RepresentatedOrRepresentativesNames>יורם גולן</RepresentatedOrRepresentativesNames>
        <RepresentatedOrRepresentativesCount>1</RepresentatedOrRepresentativesCount>
        <InvitedBy/>
        <CaseID>77108852</CaseID>
        <CaseJudicialPersonPresentationDS>
          <CaseJudicalPersonActive>
            <CaseID>77108852</CaseID>
            <JudicialPersonID>055121115@GOV.IL</JudicialPersonID>
            <JudicialPersonTypeID>1</JudicialPersonTypeID>
            <JudicialTypeID>1</JudicialTypeID>
            <IsChairman>false</IsChairman>
            <TreatmentStartDate>2020-05-14T11:44:54.277+03:00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207190226</CasePartyID>
        <PartyTypeID>2</PartyTypeID>
        <ActivityStatusID>1</ActivityStatusID>
        <PartyAliasID>24</PartyAliasID>
        <PartyAliasName>בא כוח מערערים</PartyAliasName>
        <OrdinalNumber>2</OrdinalNumber>
        <LegalEntityID>407618</LegalEntityID>
        <CaseLegalEntityID>109620358</CaseLegalEntityID>
        <AuthenticationTypeID>4</AuthenticationTypeID>
        <AuthenticationTypeName>מ.ר.</AuthenticationTypeName>
        <LegalEntityNumber>35367</LegalEntityNumber>
        <IsMainPartyType>true</IsMainPartyType>
        <CaseDisplayIdentifier>42719-01-20</CaseDisplayIdentifier>
        <CaseTypeID>10113</CaseTypeID>
        <CaseTypeName>ערעור מסים (ע"מ)</CaseTypeName>
        <CaseName>גולן נ' פקיד שומה ירושלים 2</CaseName>
        <FullAddress>הארבעה 28 תל אביב -יפו </FullAddress>
        <EmailAddress>rami@ralc.co.il</EmailAddress>
        <MotionID>0</MotionID>
        <CasePleaID>0</CasePleaID>
        <FatherName xml:space="preserve">        </FatherName>
        <LinkedCaseID>0</LinkedCaseID>
        <PartyID>1</PartyID>
        <CasePartyCategoryID>2</CasePartyCategoryID>
        <LegalEntityAddressID>84511774</LegalEntityAddressID>
        <LegalEntityEmailAddressID>68007751</LegalEntityEmailAddressID>
        <PleaTypeID>6</PleaTypeID>
        <GroupPartyAlias/>
        <IsConverted>false</IsConverted>
        <LegalEntityNameID>28602</LegalEntityNameID>
        <RepresentatedNamesOfAssistant/>
        <LegalEntityTypeID>4</LegalEntityTypeID>
        <IsVerdictExists>false</IsVerdictExists>
        <IsAsirAzir>false</IsAsirAzir>
        <IsPublicationProhibited>false</IsPublicationProhibited>
        <PublicationProhibitedFullName>רמי אריה</PublicationProhibitedFullName>
      </CaseParties>
    </CasePartiesSelectionDS>
    <CaseName>גולן נ' פקיד שומה ירושלים 2</CaseName>
    <CaseDisplayIdentifier>42719-01-20</CaseDisplayIdentifier>
    <CaseInterestID>65</CaseInterestID>
    <CaseTypeShortName>ע"מ</CaseTypeShortName>
  </dt_DecisionCase>
  <dt_DecisionJudgePanel>
    <JudgeID>055121115@GOV.IL</JudgeID>
    <DisplayName>אביגדור דורות</DisplayName>
    <RoleName>שופט</RoleName>
    <UserTitleName>שופט</UserTitleName>
  </dt_DecisionJudgePanel>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02-6254177</Fax>
    <Phone>02-6254176</Phone>
    <AddressDesc>ת.ד.1208</AddressDesc>
    <PartyTypeID>2</PartyTypeID>
    <DecisionID>0</DecisionID>
    <StreetName>כורש 14 ד'  </StreetName>
    <ZipCode>91012</ZipCode>
    <CityName>ירושלים</CityName>
    <FullName>שמעון אורי</FullName>
    <Email>shimonori4@gmail.com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Fax>073-2181820</Fax>
    <Phone>073-2181818</Phone>
    <PartyID>1</PartyID>
    <PartyTypeID>2</PartyTypeID>
    <DecisionID>0</DecisionID>
    <StreetName>הארבעה 28</StreetName>
    <ZipCode>67981</ZipCode>
    <CityName>תל אביב -יפו</CityName>
    <FullName>רמי אריה</FullName>
    <Email>rami@ralg.co.il</Email>
    <IsPublicationProhibited>false</IsPublicationProhibited>
  </dt_LegalEntityDetails>
  <dt_CaseJudicalPersonActive>
    <CaseJudicalPerson>שופט אביגדור דורות</CaseJudicalPerson>
  </dt_CaseJudicalPersonActive>
  <dt_Sitting>
    <PreviousMeetingDate>2022-12-28T10:00:00+02:00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84BDD-C464-4E01-A083-135FF119730F}">
  <ds:schemaRefs/>
</ds:datastoreItem>
</file>

<file path=customXml/itemProps2.xml><?xml version="1.0" encoding="utf-8"?>
<ds:datastoreItem xmlns:ds="http://schemas.openxmlformats.org/officeDocument/2006/customXml" ds:itemID="{369B56D2-70B0-4AB0-AF3A-D87AA26E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10625</Words>
  <Characters>53128</Characters>
  <Application>Microsoft Office Word</Application>
  <DocSecurity>0</DocSecurity>
  <Lines>442</Lines>
  <Paragraphs>127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אביגדור דורות</cp:lastModifiedBy>
  <cp:revision>2</cp:revision>
  <cp:lastPrinted>2024-05-20T09:50:00Z</cp:lastPrinted>
  <dcterms:created xsi:type="dcterms:W3CDTF">2024-05-21T11:10:00Z</dcterms:created>
  <dcterms:modified xsi:type="dcterms:W3CDTF">2024-05-21T11:10:00Z</dcterms:modified>
</cp:coreProperties>
</file>